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9217" w14:textId="49EF41D7"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Yleistä</w:t>
      </w:r>
    </w:p>
    <w:p w14:paraId="3A51A9F7" w14:textId="5A5E595E" w:rsidR="00F27430" w:rsidRDefault="344CC9BD" w:rsidP="73C9148D">
      <w:pPr>
        <w:rPr>
          <w:rFonts w:ascii="Segoe UI" w:eastAsia="Segoe UI" w:hAnsi="Segoe UI" w:cs="Segoe UI"/>
          <w:color w:val="323130"/>
          <w:sz w:val="24"/>
          <w:szCs w:val="24"/>
        </w:rPr>
      </w:pPr>
      <w:r w:rsidRPr="73C9148D">
        <w:rPr>
          <w:rFonts w:ascii="Segoe UI" w:eastAsia="Segoe UI" w:hAnsi="Segoe UI" w:cs="Segoe UI"/>
          <w:color w:val="323130"/>
          <w:sz w:val="24"/>
          <w:szCs w:val="24"/>
        </w:rPr>
        <w:t>Järjestyssääntöjen tarkoituksena on taata turvallinen ja viihtyisä kouluympäristö.</w:t>
      </w:r>
    </w:p>
    <w:p w14:paraId="0CCDDABC" w14:textId="4DFED9A2"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Järjestyssäännöt ovat voimassa kouluaikana ja koulunkäyntiin välittömästi liittyvissä tilaisuuksissa. Koulunkäyntiin välittömästi liittyviä tilaisuuksia ovat opintokäynnit, -matkat ja -retket sekä koulun järjestämät juhlat, opiskelijakunnan koulun tiloissa järjestämät tilaisuudet ja tilaisuudet, joihin kouluyhteisön jäsen osallistuu koulun edustajana.</w:t>
      </w:r>
    </w:p>
    <w:p w14:paraId="1CE94683" w14:textId="680DEA9E" w:rsidR="00F27430" w:rsidRPr="005D445C" w:rsidRDefault="344CC9BD" w:rsidP="2E746F93">
      <w:pPr>
        <w:rPr>
          <w:rFonts w:ascii="Segoe UI" w:eastAsia="Segoe UI" w:hAnsi="Segoe UI" w:cs="Segoe UI"/>
          <w:sz w:val="24"/>
          <w:szCs w:val="24"/>
        </w:rPr>
      </w:pPr>
      <w:r w:rsidRPr="0010108C">
        <w:rPr>
          <w:rFonts w:ascii="Segoe UI" w:eastAsia="Segoe UI" w:hAnsi="Segoe UI" w:cs="Segoe UI"/>
          <w:sz w:val="24"/>
          <w:szCs w:val="24"/>
        </w:rPr>
        <w:t xml:space="preserve">Tapiolan lukiossa arvostetaan hyvää käytöstä ja hyviä tapoja. Otamme kaikissa toimissamme muut huomioon ja käytöksellämme edesautamme ja kunnioitamme työrauhan syntymistä ja sen ylläpitoa. Tervehtiminen sekä asiallinen ja muita kunnioittava pukeutuminen luovat viihtyisyyttä ja yhteenkuuluvuuden tunnetta. </w:t>
      </w:r>
      <w:r w:rsidR="0010108C" w:rsidRPr="005D445C">
        <w:rPr>
          <w:rFonts w:ascii="Segoe UI" w:hAnsi="Segoe UI" w:cs="Segoe UI"/>
          <w:sz w:val="24"/>
          <w:szCs w:val="24"/>
        </w:rPr>
        <w:t>Muistamme, ettei toisesta henkilöstä otettua valokuvaa tai videota saa julkaista ilman tämän lupaa internetissä, sosiaalisessa mediassa tai muussa julkisessa paikassa.</w:t>
      </w:r>
    </w:p>
    <w:p w14:paraId="7029D0A4" w14:textId="7FA3EE6D" w:rsidR="00F27430" w:rsidRPr="005D445C" w:rsidRDefault="00F27430" w:rsidP="2E746F93">
      <w:pPr>
        <w:rPr>
          <w:rFonts w:ascii="Segoe UI" w:eastAsia="Segoe UI" w:hAnsi="Segoe UI" w:cs="Segoe UI"/>
          <w:sz w:val="24"/>
          <w:szCs w:val="24"/>
        </w:rPr>
      </w:pPr>
    </w:p>
    <w:p w14:paraId="45F26848" w14:textId="4FC9741B"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Opiskelu</w:t>
      </w:r>
    </w:p>
    <w:p w14:paraId="34DB6FD2" w14:textId="0C3C71D0"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Oppitunnit alkavat ja päättyvät täsmällisesti työjärjestyksessä ilmoitettuina aikoina. Työjärjestyksen mukaisista ajoista voidaan rehtorin luvalla poiketa.</w:t>
      </w:r>
    </w:p>
    <w:p w14:paraId="77DC8B5E" w14:textId="563F62F1"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 xml:space="preserve">1. Lukion opiskelija on itse vastuussa opinnoistaan: </w:t>
      </w:r>
    </w:p>
    <w:p w14:paraId="7461A5E7" w14:textId="0728B177" w:rsidR="00F27430" w:rsidRDefault="344CC9BD" w:rsidP="2E746F93">
      <w:pPr>
        <w:pStyle w:val="Luettelokappale"/>
        <w:numPr>
          <w:ilvl w:val="0"/>
          <w:numId w:val="1"/>
        </w:numPr>
        <w:rPr>
          <w:rFonts w:ascii="Segoe UI" w:eastAsia="Segoe UI" w:hAnsi="Segoe UI" w:cs="Segoe UI"/>
          <w:color w:val="323130"/>
          <w:sz w:val="24"/>
          <w:szCs w:val="24"/>
        </w:rPr>
      </w:pPr>
      <w:r w:rsidRPr="2E746F93">
        <w:rPr>
          <w:rFonts w:ascii="Segoe UI" w:eastAsia="Segoe UI" w:hAnsi="Segoe UI" w:cs="Segoe UI"/>
          <w:color w:val="323130"/>
          <w:sz w:val="24"/>
          <w:szCs w:val="24"/>
        </w:rPr>
        <w:t>Opiskelija osallistuu oppitunneille säännöllisesti ja tekee annetut tehtävät ajallaan.</w:t>
      </w:r>
    </w:p>
    <w:p w14:paraId="58ADD8C8" w14:textId="12658F98" w:rsidR="00F27430" w:rsidRDefault="344CC9BD" w:rsidP="2E746F93">
      <w:pPr>
        <w:pStyle w:val="Luettelokappale"/>
        <w:numPr>
          <w:ilvl w:val="0"/>
          <w:numId w:val="1"/>
        </w:numPr>
        <w:rPr>
          <w:rFonts w:ascii="Segoe UI" w:eastAsia="Segoe UI" w:hAnsi="Segoe UI" w:cs="Segoe UI"/>
          <w:color w:val="323130"/>
          <w:sz w:val="24"/>
          <w:szCs w:val="24"/>
        </w:rPr>
      </w:pPr>
      <w:r w:rsidRPr="2E746F93">
        <w:rPr>
          <w:rFonts w:ascii="Segoe UI" w:eastAsia="Segoe UI" w:hAnsi="Segoe UI" w:cs="Segoe UI"/>
          <w:color w:val="323130"/>
          <w:sz w:val="24"/>
          <w:szCs w:val="24"/>
        </w:rPr>
        <w:t>Opiskelija antaa itselleen ja muille työrauhan. Jos opiskelija ei noudata tätä sääntöä, opettaja voi poistaa hänet oppitunnilta.</w:t>
      </w:r>
    </w:p>
    <w:p w14:paraId="351CB51A" w14:textId="269FF438" w:rsidR="00F27430" w:rsidRDefault="344CC9BD" w:rsidP="2E746F93">
      <w:pPr>
        <w:pStyle w:val="Luettelokappale"/>
        <w:numPr>
          <w:ilvl w:val="0"/>
          <w:numId w:val="1"/>
        </w:numPr>
        <w:jc w:val="both"/>
        <w:rPr>
          <w:rFonts w:ascii="Segoe UI" w:eastAsia="Segoe UI" w:hAnsi="Segoe UI" w:cs="Segoe UI"/>
          <w:color w:val="323130"/>
          <w:sz w:val="24"/>
          <w:szCs w:val="24"/>
        </w:rPr>
      </w:pPr>
      <w:r w:rsidRPr="2E746F93">
        <w:rPr>
          <w:rFonts w:ascii="Segoe UI" w:eastAsia="Segoe UI" w:hAnsi="Segoe UI" w:cs="Segoe UI"/>
          <w:color w:val="323130"/>
          <w:sz w:val="24"/>
          <w:szCs w:val="24"/>
        </w:rPr>
        <w:t>Mobiililaitteita ja tietokoneita käytetään oppitunneilla vain opiskeluun; laitteiden häiritsevä käyttö on kielletty.</w:t>
      </w:r>
    </w:p>
    <w:p w14:paraId="40D8F62E" w14:textId="4E242929"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Vilppi tai vilpin yritys</w:t>
      </w:r>
    </w:p>
    <w:p w14:paraId="548AFDEF" w14:textId="644FC063" w:rsidR="00F27430" w:rsidRDefault="344CC9BD" w:rsidP="7D830928">
      <w:pPr>
        <w:rPr>
          <w:rFonts w:ascii="Segoe UI" w:eastAsia="Segoe UI" w:hAnsi="Segoe UI" w:cs="Segoe UI"/>
          <w:color w:val="323130"/>
          <w:sz w:val="24"/>
          <w:szCs w:val="24"/>
        </w:rPr>
      </w:pPr>
      <w:r w:rsidRPr="7D830928">
        <w:rPr>
          <w:rFonts w:ascii="Segoe UI" w:eastAsia="Segoe UI" w:hAnsi="Segoe UI" w:cs="Segoe UI"/>
          <w:color w:val="323130"/>
          <w:sz w:val="24"/>
          <w:szCs w:val="24"/>
        </w:rPr>
        <w:t>2. Vilpillisestä toiminnasta koetilanteessa tai muussa työskentelyssä, kuten tutkielman, kirjoitelman tai esitelmän valmistelussa, seuraa kyseisen suorituksen hylkääminen ja mahdollinen opintojakson arvioimatta jättäminen.</w:t>
      </w:r>
    </w:p>
    <w:p w14:paraId="058E27E5" w14:textId="40DF85A0" w:rsidR="00F27430" w:rsidRDefault="344CC9BD" w:rsidP="2E746F93">
      <w:pPr>
        <w:pStyle w:val="Otsikko4"/>
        <w:rPr>
          <w:rFonts w:ascii="Segoe UI" w:eastAsia="Segoe UI" w:hAnsi="Segoe UI" w:cs="Segoe UI"/>
          <w:color w:val="auto"/>
          <w:sz w:val="24"/>
          <w:szCs w:val="24"/>
        </w:rPr>
      </w:pPr>
      <w:r w:rsidRPr="2E746F93">
        <w:rPr>
          <w:rFonts w:ascii="Segoe UI" w:eastAsia="Segoe UI" w:hAnsi="Segoe UI" w:cs="Segoe UI"/>
          <w:b/>
          <w:bCs/>
          <w:i w:val="0"/>
          <w:iCs w:val="0"/>
          <w:color w:val="auto"/>
          <w:sz w:val="24"/>
          <w:szCs w:val="24"/>
        </w:rPr>
        <w:t>Myöhästymiset</w:t>
      </w:r>
    </w:p>
    <w:p w14:paraId="6AFE6878" w14:textId="43C85A3E" w:rsidR="00F27430" w:rsidRDefault="344CC9BD" w:rsidP="7D830928">
      <w:pPr>
        <w:rPr>
          <w:rFonts w:ascii="Segoe UI" w:eastAsia="Segoe UI" w:hAnsi="Segoe UI" w:cs="Segoe UI"/>
          <w:sz w:val="24"/>
          <w:szCs w:val="24"/>
        </w:rPr>
      </w:pPr>
      <w:r w:rsidRPr="7D830928">
        <w:rPr>
          <w:rFonts w:ascii="Segoe UI" w:eastAsia="Segoe UI" w:hAnsi="Segoe UI" w:cs="Segoe UI"/>
          <w:sz w:val="24"/>
          <w:szCs w:val="24"/>
        </w:rPr>
        <w:t>3. Opiskelija saapuu ajoissa oppitunnille. Toistuva myöhästely voi vaikuttaa opintojakson arviointiin. Opettaja käy jokaisen opintojakson aluksi opiskelijoiden kanssa läpi, miten toistuva myöhästyminen vaikuttaa arviointiin ja miten opiskelijan tulee toimia myöhästymistilanteessa. Myös myöhästyvällä opiskelijalla on oikeus osallistua opetukseen.</w:t>
      </w:r>
    </w:p>
    <w:p w14:paraId="7BCF1697" w14:textId="45498923" w:rsidR="00F27430" w:rsidRDefault="344CC9BD" w:rsidP="2E746F93">
      <w:pPr>
        <w:rPr>
          <w:rFonts w:ascii="Segoe UI" w:eastAsia="Segoe UI" w:hAnsi="Segoe UI" w:cs="Segoe UI"/>
          <w:strike/>
          <w:color w:val="538135" w:themeColor="accent6" w:themeShade="BF"/>
          <w:sz w:val="24"/>
          <w:szCs w:val="24"/>
        </w:rPr>
      </w:pPr>
      <w:r w:rsidRPr="2E746F93">
        <w:rPr>
          <w:rFonts w:ascii="Segoe UI" w:eastAsia="Segoe UI" w:hAnsi="Segoe UI" w:cs="Segoe UI"/>
          <w:b/>
          <w:bCs/>
          <w:sz w:val="24"/>
          <w:szCs w:val="24"/>
        </w:rPr>
        <w:lastRenderedPageBreak/>
        <w:t>Luokasta poistuminen kesken oppitunnin</w:t>
      </w:r>
      <w:r w:rsidR="0058757A">
        <w:br/>
      </w:r>
      <w:r w:rsidRPr="2E746F93">
        <w:rPr>
          <w:rFonts w:ascii="Segoe UI" w:eastAsia="Segoe UI" w:hAnsi="Segoe UI" w:cs="Segoe UI"/>
          <w:sz w:val="24"/>
          <w:szCs w:val="24"/>
        </w:rPr>
        <w:t xml:space="preserve">4. Opiskelijalla on perustellusta syystä oikeus poistua hetkeksi oppitunnilta. Poistumisen syy on selvitettävä opettajalle. </w:t>
      </w:r>
    </w:p>
    <w:p w14:paraId="455D8254" w14:textId="12B6880F"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Poissaolot</w:t>
      </w:r>
    </w:p>
    <w:p w14:paraId="45850EAE" w14:textId="6EE1B675" w:rsidR="00F27430" w:rsidRDefault="344CC9BD" w:rsidP="7D830928">
      <w:pPr>
        <w:rPr>
          <w:rFonts w:ascii="Segoe UI" w:eastAsia="Segoe UI" w:hAnsi="Segoe UI" w:cs="Segoe UI"/>
          <w:color w:val="FF0000"/>
          <w:sz w:val="24"/>
          <w:szCs w:val="24"/>
        </w:rPr>
      </w:pPr>
      <w:r w:rsidRPr="7D830928">
        <w:rPr>
          <w:rFonts w:ascii="Segoe UI" w:eastAsia="Segoe UI" w:hAnsi="Segoe UI" w:cs="Segoe UI"/>
          <w:color w:val="323130"/>
          <w:sz w:val="24"/>
          <w:szCs w:val="24"/>
        </w:rPr>
        <w:t>5.</w:t>
      </w:r>
      <w:r w:rsidRPr="7D830928">
        <w:rPr>
          <w:rFonts w:ascii="Segoe UI" w:eastAsia="Segoe UI" w:hAnsi="Segoe UI" w:cs="Segoe UI"/>
          <w:b/>
          <w:bCs/>
          <w:color w:val="323130"/>
          <w:sz w:val="24"/>
          <w:szCs w:val="24"/>
        </w:rPr>
        <w:t xml:space="preserve"> </w:t>
      </w:r>
      <w:r w:rsidRPr="7D830928">
        <w:rPr>
          <w:rFonts w:ascii="Segoe UI" w:eastAsia="Segoe UI" w:hAnsi="Segoe UI" w:cs="Segoe UI"/>
          <w:color w:val="323130"/>
          <w:sz w:val="24"/>
          <w:szCs w:val="24"/>
        </w:rPr>
        <w:t>Poissaoloon, jonka syy on muu kuin sairaus, pyydetään etukäteen lupa. Ryhmänohjaaja voi myöntää luvan enintään viideksi koulupäiväksi ja rehtori pidemmäksi ajaksi. Lupa poissaoloon anotaan Wilmassa olevalla lomakkeella. Selvittämättömät poissaolot selvitetään periodin loppuun mennessä. Hu</w:t>
      </w:r>
      <w:r w:rsidRPr="7D830928">
        <w:rPr>
          <w:rFonts w:ascii="Segoe UI" w:eastAsia="Segoe UI" w:hAnsi="Segoe UI" w:cs="Segoe UI"/>
          <w:sz w:val="24"/>
          <w:szCs w:val="24"/>
        </w:rPr>
        <w:t xml:space="preserve">oltaja selvittää alaikäisen opiskelijan poissaolot.  </w:t>
      </w:r>
    </w:p>
    <w:p w14:paraId="7867693E" w14:textId="466BA120" w:rsidR="00F27430" w:rsidRDefault="344CC9BD" w:rsidP="7D830928">
      <w:pPr>
        <w:rPr>
          <w:rFonts w:ascii="Segoe UI" w:eastAsia="Segoe UI" w:hAnsi="Segoe UI" w:cs="Segoe UI"/>
          <w:color w:val="323130"/>
          <w:sz w:val="24"/>
          <w:szCs w:val="24"/>
        </w:rPr>
      </w:pPr>
      <w:r w:rsidRPr="7D830928">
        <w:rPr>
          <w:rFonts w:ascii="Segoe UI" w:eastAsia="Segoe UI" w:hAnsi="Segoe UI" w:cs="Segoe UI"/>
          <w:color w:val="323130"/>
          <w:sz w:val="24"/>
          <w:szCs w:val="24"/>
        </w:rPr>
        <w:t>6. Poissaol</w:t>
      </w:r>
      <w:r w:rsidRPr="7D830928">
        <w:rPr>
          <w:rFonts w:ascii="Segoe UI" w:eastAsia="Segoe UI" w:hAnsi="Segoe UI" w:cs="Segoe UI"/>
          <w:sz w:val="24"/>
          <w:szCs w:val="24"/>
        </w:rPr>
        <w:t>oista huolimatta opintojakson tehtävät suoritetaan opettajan antamien ohjeiden mukaisesti. Opiskelijalla itsellään on velvollisuus selvittää opettajalta, miten poissaolot tulee korvata. Poissaolot voivat johtaa opintojakson arvostelematta jättämiseen. Opettajan tulee ilmoittaa opiskelijalle, jos o</w:t>
      </w:r>
      <w:r w:rsidRPr="7D830928">
        <w:rPr>
          <w:rFonts w:ascii="Segoe UI" w:eastAsia="Segoe UI" w:hAnsi="Segoe UI" w:cs="Segoe UI"/>
          <w:color w:val="323130"/>
          <w:sz w:val="24"/>
          <w:szCs w:val="24"/>
        </w:rPr>
        <w:t>pintojakso on vaarassa keskeytyä.</w:t>
      </w:r>
    </w:p>
    <w:p w14:paraId="1260CB4A" w14:textId="7EE9773C" w:rsidR="00F27430" w:rsidRDefault="344CC9BD" w:rsidP="5DF3FB37">
      <w:pPr>
        <w:rPr>
          <w:rFonts w:ascii="Segoe UI" w:eastAsia="Segoe UI" w:hAnsi="Segoe UI" w:cs="Segoe UI"/>
          <w:i/>
          <w:iCs/>
          <w:sz w:val="24"/>
          <w:szCs w:val="24"/>
        </w:rPr>
      </w:pPr>
      <w:r w:rsidRPr="5DF3FB37">
        <w:rPr>
          <w:rFonts w:ascii="Segoe UI" w:eastAsia="Segoe UI" w:hAnsi="Segoe UI" w:cs="Segoe UI"/>
          <w:sz w:val="24"/>
          <w:szCs w:val="24"/>
        </w:rPr>
        <w:t xml:space="preserve">7. Musiikkilinjan opiskelija saa olla pois muiden oppiaineiden tunneilta korkeintaan yhden </w:t>
      </w:r>
      <w:r w:rsidR="0058757A">
        <w:rPr>
          <w:rFonts w:ascii="Segoe UI" w:eastAsia="Segoe UI" w:hAnsi="Segoe UI" w:cs="Segoe UI"/>
          <w:sz w:val="24"/>
          <w:szCs w:val="24"/>
        </w:rPr>
        <w:t>oppi</w:t>
      </w:r>
      <w:r w:rsidRPr="5DF3FB37">
        <w:rPr>
          <w:rFonts w:ascii="Segoe UI" w:eastAsia="Segoe UI" w:hAnsi="Segoe UI" w:cs="Segoe UI"/>
          <w:sz w:val="24"/>
          <w:szCs w:val="24"/>
        </w:rPr>
        <w:t>tunnin viikossa</w:t>
      </w:r>
      <w:r w:rsidR="0058757A">
        <w:rPr>
          <w:rFonts w:ascii="Segoe UI" w:eastAsia="Segoe UI" w:hAnsi="Segoe UI" w:cs="Segoe UI"/>
          <w:sz w:val="24"/>
          <w:szCs w:val="24"/>
        </w:rPr>
        <w:t xml:space="preserve"> opintojaksoa kohden</w:t>
      </w:r>
      <w:r w:rsidRPr="5DF3FB37">
        <w:rPr>
          <w:rFonts w:ascii="Segoe UI" w:eastAsia="Segoe UI" w:hAnsi="Segoe UI" w:cs="Segoe UI"/>
          <w:sz w:val="24"/>
          <w:szCs w:val="24"/>
        </w:rPr>
        <w:t xml:space="preserve">, jos hän on valinnut musiikin opintoja, jotka järjestetään hajautetusti. Musiikin opettaja merkitsee tällaiset poissaolot koulun muuksi toiminnaksi. </w:t>
      </w:r>
    </w:p>
    <w:p w14:paraId="0D4580E1" w14:textId="079D0476" w:rsidR="00F27430" w:rsidRDefault="344CC9BD" w:rsidP="7FB80ECD">
      <w:pPr>
        <w:rPr>
          <w:rFonts w:ascii="Segoe UI" w:eastAsia="Segoe UI" w:hAnsi="Segoe UI" w:cs="Segoe UI"/>
          <w:sz w:val="24"/>
          <w:szCs w:val="24"/>
        </w:rPr>
      </w:pPr>
      <w:r w:rsidRPr="7FB80ECD">
        <w:rPr>
          <w:rFonts w:ascii="Segoe UI" w:eastAsia="Segoe UI" w:hAnsi="Segoe UI" w:cs="Segoe UI"/>
          <w:sz w:val="24"/>
          <w:szCs w:val="24"/>
        </w:rPr>
        <w:t xml:space="preserve">Myös esim. OPKH-, Viesti- ja tutortoiminta ovat koulun muuta toimintaa. Ohjaava opettaja selvittää poissaolon Wilmassa.  </w:t>
      </w:r>
    </w:p>
    <w:p w14:paraId="50E254B1" w14:textId="4B66FBE6" w:rsidR="00F27430" w:rsidRDefault="344CC9BD" w:rsidP="2E746F93">
      <w:pPr>
        <w:rPr>
          <w:rFonts w:ascii="Segoe UI" w:eastAsia="Segoe UI" w:hAnsi="Segoe UI" w:cs="Segoe UI"/>
          <w:color w:val="538135" w:themeColor="accent6" w:themeShade="BF"/>
          <w:sz w:val="24"/>
          <w:szCs w:val="24"/>
        </w:rPr>
      </w:pPr>
      <w:r w:rsidRPr="2E746F93">
        <w:rPr>
          <w:rFonts w:ascii="Segoe UI" w:eastAsia="Segoe UI" w:hAnsi="Segoe UI" w:cs="Segoe UI"/>
          <w:sz w:val="24"/>
          <w:szCs w:val="24"/>
        </w:rPr>
        <w:t xml:space="preserve">8. Opiskelija sopii koulun muusta toiminnasta johtuvista poissaoloista ja poissaolojen korvaamisesta kyseisen opintojakson opettajan kanssa etukäteen. </w:t>
      </w:r>
    </w:p>
    <w:p w14:paraId="7F1DD875" w14:textId="3165C0EC" w:rsidR="00F27430" w:rsidRDefault="00F27430" w:rsidP="2E746F93">
      <w:pPr>
        <w:rPr>
          <w:rFonts w:ascii="Segoe UI" w:eastAsia="Segoe UI" w:hAnsi="Segoe UI" w:cs="Segoe UI"/>
          <w:color w:val="323130"/>
          <w:sz w:val="24"/>
          <w:szCs w:val="24"/>
        </w:rPr>
      </w:pPr>
    </w:p>
    <w:p w14:paraId="6BE8FA04" w14:textId="4C71A1EC"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Välitunnit</w:t>
      </w:r>
    </w:p>
    <w:p w14:paraId="0D68A44A" w14:textId="0496EC6F"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10. Koulun alueella jokainen käyttäytyy niin, ettei vaaraa synny eikä vahinkoa aiheudu.</w:t>
      </w:r>
    </w:p>
    <w:p w14:paraId="6D570D8F" w14:textId="5E3A7B8E"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11. Pyörät ja moottoriajoneuvot jätetään niille osoitetuille paikoille.</w:t>
      </w:r>
    </w:p>
    <w:p w14:paraId="77ACB5B9" w14:textId="1F6DB2EB"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12. Tapaturmasta, onnettomuudesta tai muista opiskelijan turvallisuutta vaarantavista tilanteista ilmoitetaan välittömästi terveydenhoitajalle, jollekulle opettajalle tai muulle henkilökuntaan kuuluvalle.</w:t>
      </w:r>
    </w:p>
    <w:p w14:paraId="47F3330C" w14:textId="3348263D"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Hyvä käytös ja hyvät tavat</w:t>
      </w:r>
    </w:p>
    <w:p w14:paraId="144769DE" w14:textId="592FB5A0"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14. Ruokailussa noudatetaan hyviä tapoja ja otetaan muut ruokailijat huomioon pitämällä huolta ruokalan siisteydestä ja viihtyisyydestä. Kouluruokailun viihtyisyyttä lisäämme:</w:t>
      </w:r>
    </w:p>
    <w:p w14:paraId="1E8AF2BD" w14:textId="119509F5" w:rsidR="00F27430" w:rsidRDefault="344CC9BD" w:rsidP="2E746F93">
      <w:pPr>
        <w:pStyle w:val="Luettelokappale"/>
        <w:numPr>
          <w:ilvl w:val="0"/>
          <w:numId w:val="1"/>
        </w:numPr>
        <w:rPr>
          <w:rFonts w:ascii="Segoe UI" w:eastAsia="Segoe UI" w:hAnsi="Segoe UI" w:cs="Segoe UI"/>
          <w:color w:val="323130"/>
          <w:sz w:val="24"/>
          <w:szCs w:val="24"/>
        </w:rPr>
      </w:pPr>
      <w:r w:rsidRPr="2E746F93">
        <w:rPr>
          <w:rFonts w:ascii="Segoe UI" w:eastAsia="Segoe UI" w:hAnsi="Segoe UI" w:cs="Segoe UI"/>
          <w:color w:val="323130"/>
          <w:sz w:val="24"/>
          <w:szCs w:val="24"/>
        </w:rPr>
        <w:t>viemällä ruokailuvälineet ja roskat niille varatuille paikoille,</w:t>
      </w:r>
    </w:p>
    <w:p w14:paraId="6B3F3E0C" w14:textId="0114CA0B" w:rsidR="00F27430" w:rsidRDefault="344CC9BD" w:rsidP="2E746F93">
      <w:pPr>
        <w:pStyle w:val="Luettelokappale"/>
        <w:numPr>
          <w:ilvl w:val="0"/>
          <w:numId w:val="1"/>
        </w:numPr>
        <w:rPr>
          <w:rFonts w:ascii="Segoe UI" w:eastAsia="Segoe UI" w:hAnsi="Segoe UI" w:cs="Segoe UI"/>
          <w:color w:val="323130"/>
          <w:sz w:val="24"/>
          <w:szCs w:val="24"/>
        </w:rPr>
      </w:pPr>
      <w:r w:rsidRPr="2E746F93">
        <w:rPr>
          <w:rFonts w:ascii="Segoe UI" w:eastAsia="Segoe UI" w:hAnsi="Segoe UI" w:cs="Segoe UI"/>
          <w:color w:val="323130"/>
          <w:sz w:val="24"/>
          <w:szCs w:val="24"/>
        </w:rPr>
        <w:lastRenderedPageBreak/>
        <w:t>noudattamalla lukion ruokailuaikoja</w:t>
      </w:r>
    </w:p>
    <w:p w14:paraId="07EC010F" w14:textId="55962E4B" w:rsidR="00F27430" w:rsidRDefault="344CC9BD" w:rsidP="2E746F93">
      <w:pPr>
        <w:pStyle w:val="Luettelokappale"/>
        <w:numPr>
          <w:ilvl w:val="0"/>
          <w:numId w:val="1"/>
        </w:numPr>
        <w:rPr>
          <w:rFonts w:ascii="Segoe UI" w:eastAsia="Segoe UI" w:hAnsi="Segoe UI" w:cs="Segoe UI"/>
          <w:color w:val="323130"/>
          <w:sz w:val="24"/>
          <w:szCs w:val="24"/>
        </w:rPr>
      </w:pPr>
      <w:r w:rsidRPr="2E746F93">
        <w:rPr>
          <w:rFonts w:ascii="Segoe UI" w:eastAsia="Segoe UI" w:hAnsi="Segoe UI" w:cs="Segoe UI"/>
          <w:color w:val="323130"/>
          <w:sz w:val="24"/>
          <w:szCs w:val="24"/>
        </w:rPr>
        <w:t xml:space="preserve">sekä nostamalla oma tuoli omalle paikalleen ruokailun jälkeen.   </w:t>
      </w:r>
    </w:p>
    <w:p w14:paraId="4A25E1B6" w14:textId="7A8DA009"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Koulun tilat ja välineet</w:t>
      </w:r>
    </w:p>
    <w:p w14:paraId="3AF7D240" w14:textId="245EEDCB" w:rsidR="00F27430" w:rsidRDefault="344CC9BD" w:rsidP="5DF3FB37">
      <w:pPr>
        <w:rPr>
          <w:rFonts w:ascii="Segoe UI" w:eastAsia="Segoe UI" w:hAnsi="Segoe UI" w:cs="Segoe UI"/>
          <w:color w:val="323130"/>
          <w:sz w:val="24"/>
          <w:szCs w:val="24"/>
        </w:rPr>
      </w:pPr>
      <w:r w:rsidRPr="5DF3FB37">
        <w:rPr>
          <w:rFonts w:ascii="Segoe UI" w:eastAsia="Segoe UI" w:hAnsi="Segoe UI" w:cs="Segoe UI"/>
          <w:color w:val="323130"/>
          <w:sz w:val="24"/>
          <w:szCs w:val="24"/>
        </w:rPr>
        <w:t>15. Koulun omaisuutta käsitellään huolellisesti. Opiskelija on velvollinen korvaamaan koulun omaisuudelle tahallaan tai tuottamuksellisesti aiheuttamansa vahingon. Vahingosta ilmoitetaan välittömästi rehtorille tai muulle henkilökuntaan kuuluvalle.</w:t>
      </w:r>
    </w:p>
    <w:p w14:paraId="6C89E42C" w14:textId="53C8D069"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16. Koulun tiloissa ja piha-alueella käyttäydytään siististi. Omat jäljet siivotaan ja jätteet lajitellaan asianmukaisesti eri puolilla koulua sijaitseviin kierrätysastioihin.</w:t>
      </w:r>
    </w:p>
    <w:p w14:paraId="4E4EEF4C" w14:textId="0E1044FD"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17. Toisia vahingoittavien aineiden ja tavaroiden tuominen kouluun on kielletty.</w:t>
      </w:r>
    </w:p>
    <w:p w14:paraId="584F3ACE" w14:textId="1186F842" w:rsidR="00F27430" w:rsidRDefault="344CC9BD" w:rsidP="2E746F93">
      <w:pPr>
        <w:pStyle w:val="Otsikko4"/>
        <w:rPr>
          <w:rFonts w:ascii="Segoe UI" w:eastAsia="Segoe UI" w:hAnsi="Segoe UI" w:cs="Segoe UI"/>
          <w:color w:val="323130"/>
          <w:sz w:val="24"/>
          <w:szCs w:val="24"/>
        </w:rPr>
      </w:pPr>
      <w:r w:rsidRPr="2E746F93">
        <w:rPr>
          <w:rFonts w:ascii="Segoe UI" w:eastAsia="Segoe UI" w:hAnsi="Segoe UI" w:cs="Segoe UI"/>
          <w:b/>
          <w:bCs/>
          <w:i w:val="0"/>
          <w:iCs w:val="0"/>
          <w:color w:val="323130"/>
          <w:sz w:val="24"/>
          <w:szCs w:val="24"/>
        </w:rPr>
        <w:t>Tupakka ja muut päihteet</w:t>
      </w:r>
    </w:p>
    <w:p w14:paraId="7041185F" w14:textId="023FAFF0"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 xml:space="preserve">18. </w:t>
      </w:r>
      <w:r w:rsidR="00CE4AD5">
        <w:rPr>
          <w:rFonts w:ascii="Segoe UI" w:eastAsia="Segoe UI" w:hAnsi="Segoe UI" w:cs="Segoe UI"/>
          <w:color w:val="323130"/>
          <w:sz w:val="24"/>
          <w:szCs w:val="24"/>
        </w:rPr>
        <w:t xml:space="preserve">Espoon kaupungin tilat ovat savuttomia. </w:t>
      </w:r>
      <w:r w:rsidRPr="2E746F93">
        <w:rPr>
          <w:rFonts w:ascii="Segoe UI" w:eastAsia="Segoe UI" w:hAnsi="Segoe UI" w:cs="Segoe UI"/>
          <w:color w:val="323130"/>
          <w:sz w:val="24"/>
          <w:szCs w:val="24"/>
        </w:rPr>
        <w:t>Tupakkatuotteiden sekä päihteiden käyttö, hallussapito ja niiden välittäminen on kielletty koulussa ja koulun toimintaan liittyvissä tilaisuuksissa.</w:t>
      </w:r>
    </w:p>
    <w:p w14:paraId="5E3801B4" w14:textId="656C670C" w:rsidR="00F27430" w:rsidRDefault="344CC9BD" w:rsidP="5DF3FB37">
      <w:pPr>
        <w:rPr>
          <w:rFonts w:ascii="Segoe UI" w:eastAsia="Segoe UI" w:hAnsi="Segoe UI" w:cs="Segoe UI"/>
          <w:color w:val="323130"/>
          <w:sz w:val="24"/>
          <w:szCs w:val="24"/>
        </w:rPr>
      </w:pPr>
      <w:r w:rsidRPr="5DF3FB37">
        <w:rPr>
          <w:rFonts w:ascii="Segoe UI" w:eastAsia="Segoe UI" w:hAnsi="Segoe UI" w:cs="Segoe UI"/>
          <w:color w:val="323130"/>
          <w:sz w:val="24"/>
          <w:szCs w:val="24"/>
        </w:rPr>
        <w:t>19. Kouluyhteisön jäsen ei saa esiintyä päihteiden vaikutuksen alaisena koulussa eikä koulun toimintaan liittyvissä tilaisuuksissa.</w:t>
      </w:r>
    </w:p>
    <w:p w14:paraId="266EF41A" w14:textId="7B3D154B" w:rsidR="00F27430" w:rsidRDefault="344CC9BD" w:rsidP="5DF3FB37">
      <w:pPr>
        <w:rPr>
          <w:rFonts w:ascii="Segoe UI" w:eastAsia="Segoe UI" w:hAnsi="Segoe UI" w:cs="Segoe UI"/>
          <w:color w:val="323130"/>
          <w:sz w:val="24"/>
          <w:szCs w:val="24"/>
        </w:rPr>
      </w:pPr>
      <w:r w:rsidRPr="5DF3FB37">
        <w:rPr>
          <w:rFonts w:ascii="Segoe UI" w:eastAsia="Segoe UI" w:hAnsi="Segoe UI" w:cs="Segoe UI"/>
          <w:color w:val="323130"/>
          <w:sz w:val="24"/>
          <w:szCs w:val="24"/>
        </w:rPr>
        <w:t>Tapiolan lukion johtokunta vahvistaa järjestyssäännöt. Opiskelijakunta on käsitellyt järjestyssäännöt 16.2.2022.</w:t>
      </w:r>
    </w:p>
    <w:p w14:paraId="09C415B9" w14:textId="42E8F359" w:rsidR="00F27430" w:rsidRDefault="344CC9BD" w:rsidP="2E746F93">
      <w:pPr>
        <w:rPr>
          <w:rFonts w:ascii="Segoe UI" w:eastAsia="Segoe UI" w:hAnsi="Segoe UI" w:cs="Segoe UI"/>
          <w:color w:val="323130"/>
          <w:sz w:val="24"/>
          <w:szCs w:val="24"/>
        </w:rPr>
      </w:pPr>
      <w:r w:rsidRPr="2E746F93">
        <w:rPr>
          <w:rFonts w:ascii="Segoe UI" w:eastAsia="Segoe UI" w:hAnsi="Segoe UI" w:cs="Segoe UI"/>
          <w:color w:val="323130"/>
          <w:sz w:val="24"/>
          <w:szCs w:val="24"/>
        </w:rPr>
        <w:t>Lukiossa noudatetaan järjestyssääntöjen lisäksi mm. järjestyslain (612/2003), tupakoinnin vähentämistoimenpiteistä annetun lain (603/1976) ja vahingonkorvauslain (412/1974) säädöksiä.</w:t>
      </w:r>
    </w:p>
    <w:p w14:paraId="1A78A7B3" w14:textId="46541D48" w:rsidR="00F27430" w:rsidRPr="005D445C" w:rsidRDefault="009B3903" w:rsidP="2E746F93">
      <w:pPr>
        <w:pStyle w:val="Otsikko4"/>
        <w:rPr>
          <w:rFonts w:ascii="Segoe UI" w:eastAsia="Segoe UI" w:hAnsi="Segoe UI" w:cs="Segoe UI"/>
          <w:color w:val="auto"/>
          <w:sz w:val="24"/>
          <w:szCs w:val="24"/>
        </w:rPr>
      </w:pPr>
      <w:r w:rsidRPr="005D445C">
        <w:rPr>
          <w:rFonts w:ascii="Segoe UI" w:eastAsia="Segoe UI" w:hAnsi="Segoe UI" w:cs="Segoe UI"/>
          <w:b/>
          <w:bCs/>
          <w:i w:val="0"/>
          <w:iCs w:val="0"/>
          <w:color w:val="auto"/>
          <w:sz w:val="24"/>
          <w:szCs w:val="24"/>
        </w:rPr>
        <w:t>Kurinpitotoimet ovat</w:t>
      </w:r>
      <w:r w:rsidR="344CC9BD" w:rsidRPr="005D445C">
        <w:rPr>
          <w:rFonts w:ascii="Segoe UI" w:eastAsia="Segoe UI" w:hAnsi="Segoe UI" w:cs="Segoe UI"/>
          <w:b/>
          <w:bCs/>
          <w:i w:val="0"/>
          <w:iCs w:val="0"/>
          <w:color w:val="auto"/>
          <w:sz w:val="24"/>
          <w:szCs w:val="24"/>
        </w:rPr>
        <w:t xml:space="preserve"> lukiolain </w:t>
      </w:r>
      <w:r w:rsidRPr="005D445C">
        <w:rPr>
          <w:rFonts w:ascii="Segoe UI" w:eastAsia="Segoe UI" w:hAnsi="Segoe UI" w:cs="Segoe UI"/>
          <w:b/>
          <w:bCs/>
          <w:i w:val="0"/>
          <w:iCs w:val="0"/>
          <w:color w:val="auto"/>
          <w:sz w:val="24"/>
          <w:szCs w:val="24"/>
        </w:rPr>
        <w:t>41</w:t>
      </w:r>
      <w:r w:rsidR="344CC9BD" w:rsidRPr="005D445C">
        <w:rPr>
          <w:rFonts w:ascii="Segoe UI" w:eastAsia="Segoe UI" w:hAnsi="Segoe UI" w:cs="Segoe UI"/>
          <w:b/>
          <w:bCs/>
          <w:i w:val="0"/>
          <w:iCs w:val="0"/>
          <w:color w:val="auto"/>
          <w:sz w:val="24"/>
          <w:szCs w:val="24"/>
        </w:rPr>
        <w:t>§ mukaisesti seuraavat:</w:t>
      </w:r>
    </w:p>
    <w:p w14:paraId="0E11A86D" w14:textId="50D33EFA" w:rsidR="00F27430" w:rsidRPr="005D445C" w:rsidRDefault="009B3903" w:rsidP="2E746F93">
      <w:pPr>
        <w:rPr>
          <w:rFonts w:ascii="Segoe UI" w:eastAsia="Segoe UI" w:hAnsi="Segoe UI" w:cs="Segoe UI"/>
          <w:sz w:val="24"/>
          <w:szCs w:val="24"/>
        </w:rPr>
      </w:pPr>
      <w:r w:rsidRPr="005D445C">
        <w:rPr>
          <w:rFonts w:ascii="Segoe UI" w:hAnsi="Segoe UI" w:cs="Segoe UI"/>
          <w:sz w:val="24"/>
          <w:szCs w:val="24"/>
        </w:rPr>
        <w:t>Opiskelijalle, joka häiritsee opetusta tai muuten rikkoo järjestystä taikka menettelee vilpillisesti, voidaan antaa kirjallinen varoitus. Jos rikkomus on vakava tai jos opiskelija jatkaa edellä tarkoitettua epäasiallista käyttäytymistä kirjallisen varoituksen saatuaan, hänet voidaan erottaa oppilaitoksesta määräajaksi, kuitenkin enintään yhdeksi vuodeksi. Oppivelvollinen voidaan kuitenkin erottaa oppilaitoksesta enintään kolmeksi kuukaudeksi. Oppivelvollisuuden suorittamisesta määräaikaisen erottamisen aikana säädetään oppivelvollisuuslain 8 §:</w:t>
      </w:r>
      <w:proofErr w:type="spellStart"/>
      <w:r w:rsidRPr="005D445C">
        <w:rPr>
          <w:rFonts w:ascii="Segoe UI" w:hAnsi="Segoe UI" w:cs="Segoe UI"/>
          <w:sz w:val="24"/>
          <w:szCs w:val="24"/>
        </w:rPr>
        <w:t>ssä</w:t>
      </w:r>
      <w:proofErr w:type="spellEnd"/>
      <w:r w:rsidRPr="005D445C">
        <w:rPr>
          <w:rFonts w:ascii="Segoe UI" w:hAnsi="Segoe UI" w:cs="Segoe UI"/>
          <w:sz w:val="24"/>
          <w:szCs w:val="24"/>
        </w:rPr>
        <w:t xml:space="preserve">. Opiskelijan osallistuminen opetukseen voidaan evätä enintään kolmen työpäivän ajaksi, jos on olemassa vaara, että toisen opiskelijan tai oppilaitoksessa tai muussa opetustilassa työskentelevän henkilön turvallisuus kärsii opiskelijan väkivaltaisen tai uhkaavan käyttäytymisen vuoksi taikka opetus tai siihen liittyvä toiminta vaikeutuu kohtuuttomasti opiskelijan häiritsevän käyttäytymisen vuoksi. Epäämisen aikana opiskelijalle on järjestettävä 32 §:ssä tarkoitettuna opiskelijahuoltona mahdollisuus keskustella henkilökohtaisesti opiskelijahuollon psykologin tai kuraattorin kanssa. Lisäksi opiskelijalle on </w:t>
      </w:r>
      <w:r w:rsidRPr="005D445C">
        <w:rPr>
          <w:rFonts w:ascii="Segoe UI" w:hAnsi="Segoe UI" w:cs="Segoe UI"/>
          <w:sz w:val="24"/>
          <w:szCs w:val="24"/>
        </w:rPr>
        <w:lastRenderedPageBreak/>
        <w:t xml:space="preserve">järjestettävä muu hänen tarvitsemansa tuki epäämisen aikana ja opiskelijan palatessa opetukseen. Opiskelijalle tehdään suunnitelma opetukseen palaamisen tukemiseksi. </w:t>
      </w:r>
    </w:p>
    <w:sectPr w:rsidR="00F27430" w:rsidRPr="005D44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79A5" w14:textId="77777777" w:rsidR="006D15B3" w:rsidRDefault="006D15B3" w:rsidP="006D15B3">
      <w:pPr>
        <w:spacing w:after="0" w:line="240" w:lineRule="auto"/>
      </w:pPr>
      <w:r>
        <w:separator/>
      </w:r>
    </w:p>
  </w:endnote>
  <w:endnote w:type="continuationSeparator" w:id="0">
    <w:p w14:paraId="0D3FE8EC" w14:textId="77777777" w:rsidR="006D15B3" w:rsidRDefault="006D15B3" w:rsidP="006D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CE21" w14:textId="77777777" w:rsidR="006D15B3" w:rsidRDefault="006D15B3" w:rsidP="006D15B3">
      <w:pPr>
        <w:spacing w:after="0" w:line="240" w:lineRule="auto"/>
      </w:pPr>
      <w:r>
        <w:separator/>
      </w:r>
    </w:p>
  </w:footnote>
  <w:footnote w:type="continuationSeparator" w:id="0">
    <w:p w14:paraId="33D63A3C" w14:textId="77777777" w:rsidR="006D15B3" w:rsidRDefault="006D15B3" w:rsidP="006D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F73"/>
    <w:multiLevelType w:val="hybridMultilevel"/>
    <w:tmpl w:val="73C4C18A"/>
    <w:lvl w:ilvl="0" w:tplc="3C027C58">
      <w:start w:val="1"/>
      <w:numFmt w:val="bullet"/>
      <w:lvlText w:val="-"/>
      <w:lvlJc w:val="left"/>
      <w:pPr>
        <w:ind w:left="720" w:hanging="360"/>
      </w:pPr>
      <w:rPr>
        <w:rFonts w:ascii="Calibri" w:hAnsi="Calibri" w:hint="default"/>
      </w:rPr>
    </w:lvl>
    <w:lvl w:ilvl="1" w:tplc="D5E2D2B2">
      <w:start w:val="1"/>
      <w:numFmt w:val="bullet"/>
      <w:lvlText w:val="o"/>
      <w:lvlJc w:val="left"/>
      <w:pPr>
        <w:ind w:left="1440" w:hanging="360"/>
      </w:pPr>
      <w:rPr>
        <w:rFonts w:ascii="Courier New" w:hAnsi="Courier New" w:hint="default"/>
      </w:rPr>
    </w:lvl>
    <w:lvl w:ilvl="2" w:tplc="91EA2246">
      <w:start w:val="1"/>
      <w:numFmt w:val="bullet"/>
      <w:lvlText w:val=""/>
      <w:lvlJc w:val="left"/>
      <w:pPr>
        <w:ind w:left="2160" w:hanging="360"/>
      </w:pPr>
      <w:rPr>
        <w:rFonts w:ascii="Wingdings" w:hAnsi="Wingdings" w:hint="default"/>
      </w:rPr>
    </w:lvl>
    <w:lvl w:ilvl="3" w:tplc="4FBC42D4">
      <w:start w:val="1"/>
      <w:numFmt w:val="bullet"/>
      <w:lvlText w:val=""/>
      <w:lvlJc w:val="left"/>
      <w:pPr>
        <w:ind w:left="2880" w:hanging="360"/>
      </w:pPr>
      <w:rPr>
        <w:rFonts w:ascii="Symbol" w:hAnsi="Symbol" w:hint="default"/>
      </w:rPr>
    </w:lvl>
    <w:lvl w:ilvl="4" w:tplc="42562D46">
      <w:start w:val="1"/>
      <w:numFmt w:val="bullet"/>
      <w:lvlText w:val="o"/>
      <w:lvlJc w:val="left"/>
      <w:pPr>
        <w:ind w:left="3600" w:hanging="360"/>
      </w:pPr>
      <w:rPr>
        <w:rFonts w:ascii="Courier New" w:hAnsi="Courier New" w:hint="default"/>
      </w:rPr>
    </w:lvl>
    <w:lvl w:ilvl="5" w:tplc="3618B790">
      <w:start w:val="1"/>
      <w:numFmt w:val="bullet"/>
      <w:lvlText w:val=""/>
      <w:lvlJc w:val="left"/>
      <w:pPr>
        <w:ind w:left="4320" w:hanging="360"/>
      </w:pPr>
      <w:rPr>
        <w:rFonts w:ascii="Wingdings" w:hAnsi="Wingdings" w:hint="default"/>
      </w:rPr>
    </w:lvl>
    <w:lvl w:ilvl="6" w:tplc="C2F232AC">
      <w:start w:val="1"/>
      <w:numFmt w:val="bullet"/>
      <w:lvlText w:val=""/>
      <w:lvlJc w:val="left"/>
      <w:pPr>
        <w:ind w:left="5040" w:hanging="360"/>
      </w:pPr>
      <w:rPr>
        <w:rFonts w:ascii="Symbol" w:hAnsi="Symbol" w:hint="default"/>
      </w:rPr>
    </w:lvl>
    <w:lvl w:ilvl="7" w:tplc="5944D7D4">
      <w:start w:val="1"/>
      <w:numFmt w:val="bullet"/>
      <w:lvlText w:val="o"/>
      <w:lvlJc w:val="left"/>
      <w:pPr>
        <w:ind w:left="5760" w:hanging="360"/>
      </w:pPr>
      <w:rPr>
        <w:rFonts w:ascii="Courier New" w:hAnsi="Courier New" w:hint="default"/>
      </w:rPr>
    </w:lvl>
    <w:lvl w:ilvl="8" w:tplc="5F0E1B36">
      <w:start w:val="1"/>
      <w:numFmt w:val="bullet"/>
      <w:lvlText w:val=""/>
      <w:lvlJc w:val="left"/>
      <w:pPr>
        <w:ind w:left="6480" w:hanging="360"/>
      </w:pPr>
      <w:rPr>
        <w:rFonts w:ascii="Wingdings" w:hAnsi="Wingdings" w:hint="default"/>
      </w:rPr>
    </w:lvl>
  </w:abstractNum>
  <w:abstractNum w:abstractNumId="1" w15:restartNumberingAfterBreak="0">
    <w:nsid w:val="55170E67"/>
    <w:multiLevelType w:val="hybridMultilevel"/>
    <w:tmpl w:val="5144F006"/>
    <w:lvl w:ilvl="0" w:tplc="9ABEF1E0">
      <w:start w:val="1"/>
      <w:numFmt w:val="bullet"/>
      <w:lvlText w:val="-"/>
      <w:lvlJc w:val="left"/>
      <w:pPr>
        <w:ind w:left="720" w:hanging="360"/>
      </w:pPr>
      <w:rPr>
        <w:rFonts w:ascii="Calibri" w:hAnsi="Calibri" w:hint="default"/>
      </w:rPr>
    </w:lvl>
    <w:lvl w:ilvl="1" w:tplc="DACA3030">
      <w:start w:val="1"/>
      <w:numFmt w:val="bullet"/>
      <w:lvlText w:val="o"/>
      <w:lvlJc w:val="left"/>
      <w:pPr>
        <w:ind w:left="1440" w:hanging="360"/>
      </w:pPr>
      <w:rPr>
        <w:rFonts w:ascii="Courier New" w:hAnsi="Courier New" w:hint="default"/>
      </w:rPr>
    </w:lvl>
    <w:lvl w:ilvl="2" w:tplc="233C11EC">
      <w:start w:val="1"/>
      <w:numFmt w:val="bullet"/>
      <w:lvlText w:val=""/>
      <w:lvlJc w:val="left"/>
      <w:pPr>
        <w:ind w:left="2160" w:hanging="360"/>
      </w:pPr>
      <w:rPr>
        <w:rFonts w:ascii="Wingdings" w:hAnsi="Wingdings" w:hint="default"/>
      </w:rPr>
    </w:lvl>
    <w:lvl w:ilvl="3" w:tplc="EC46025E">
      <w:start w:val="1"/>
      <w:numFmt w:val="bullet"/>
      <w:lvlText w:val=""/>
      <w:lvlJc w:val="left"/>
      <w:pPr>
        <w:ind w:left="2880" w:hanging="360"/>
      </w:pPr>
      <w:rPr>
        <w:rFonts w:ascii="Symbol" w:hAnsi="Symbol" w:hint="default"/>
      </w:rPr>
    </w:lvl>
    <w:lvl w:ilvl="4" w:tplc="2E94667A">
      <w:start w:val="1"/>
      <w:numFmt w:val="bullet"/>
      <w:lvlText w:val="o"/>
      <w:lvlJc w:val="left"/>
      <w:pPr>
        <w:ind w:left="3600" w:hanging="360"/>
      </w:pPr>
      <w:rPr>
        <w:rFonts w:ascii="Courier New" w:hAnsi="Courier New" w:hint="default"/>
      </w:rPr>
    </w:lvl>
    <w:lvl w:ilvl="5" w:tplc="C9EAAF04">
      <w:start w:val="1"/>
      <w:numFmt w:val="bullet"/>
      <w:lvlText w:val=""/>
      <w:lvlJc w:val="left"/>
      <w:pPr>
        <w:ind w:left="4320" w:hanging="360"/>
      </w:pPr>
      <w:rPr>
        <w:rFonts w:ascii="Wingdings" w:hAnsi="Wingdings" w:hint="default"/>
      </w:rPr>
    </w:lvl>
    <w:lvl w:ilvl="6" w:tplc="E0747450">
      <w:start w:val="1"/>
      <w:numFmt w:val="bullet"/>
      <w:lvlText w:val=""/>
      <w:lvlJc w:val="left"/>
      <w:pPr>
        <w:ind w:left="5040" w:hanging="360"/>
      </w:pPr>
      <w:rPr>
        <w:rFonts w:ascii="Symbol" w:hAnsi="Symbol" w:hint="default"/>
      </w:rPr>
    </w:lvl>
    <w:lvl w:ilvl="7" w:tplc="932C9390">
      <w:start w:val="1"/>
      <w:numFmt w:val="bullet"/>
      <w:lvlText w:val="o"/>
      <w:lvlJc w:val="left"/>
      <w:pPr>
        <w:ind w:left="5760" w:hanging="360"/>
      </w:pPr>
      <w:rPr>
        <w:rFonts w:ascii="Courier New" w:hAnsi="Courier New" w:hint="default"/>
      </w:rPr>
    </w:lvl>
    <w:lvl w:ilvl="8" w:tplc="8724E73A">
      <w:start w:val="1"/>
      <w:numFmt w:val="bullet"/>
      <w:lvlText w:val=""/>
      <w:lvlJc w:val="left"/>
      <w:pPr>
        <w:ind w:left="6480" w:hanging="360"/>
      </w:pPr>
      <w:rPr>
        <w:rFonts w:ascii="Wingdings" w:hAnsi="Wingdings" w:hint="default"/>
      </w:rPr>
    </w:lvl>
  </w:abstractNum>
  <w:abstractNum w:abstractNumId="2" w15:restartNumberingAfterBreak="0">
    <w:nsid w:val="5FC02120"/>
    <w:multiLevelType w:val="hybridMultilevel"/>
    <w:tmpl w:val="04404870"/>
    <w:lvl w:ilvl="0" w:tplc="82742490">
      <w:start w:val="1"/>
      <w:numFmt w:val="bullet"/>
      <w:lvlText w:val=""/>
      <w:lvlJc w:val="left"/>
      <w:pPr>
        <w:ind w:left="720" w:hanging="360"/>
      </w:pPr>
      <w:rPr>
        <w:rFonts w:ascii="Symbol" w:hAnsi="Symbol" w:hint="default"/>
      </w:rPr>
    </w:lvl>
    <w:lvl w:ilvl="1" w:tplc="FB02275A">
      <w:start w:val="1"/>
      <w:numFmt w:val="bullet"/>
      <w:lvlText w:val="o"/>
      <w:lvlJc w:val="left"/>
      <w:pPr>
        <w:ind w:left="1440" w:hanging="360"/>
      </w:pPr>
      <w:rPr>
        <w:rFonts w:ascii="Courier New" w:hAnsi="Courier New" w:hint="default"/>
      </w:rPr>
    </w:lvl>
    <w:lvl w:ilvl="2" w:tplc="F6D25B40">
      <w:start w:val="1"/>
      <w:numFmt w:val="bullet"/>
      <w:lvlText w:val=""/>
      <w:lvlJc w:val="left"/>
      <w:pPr>
        <w:ind w:left="2160" w:hanging="360"/>
      </w:pPr>
      <w:rPr>
        <w:rFonts w:ascii="Wingdings" w:hAnsi="Wingdings" w:hint="default"/>
      </w:rPr>
    </w:lvl>
    <w:lvl w:ilvl="3" w:tplc="00DC3EEE">
      <w:start w:val="1"/>
      <w:numFmt w:val="bullet"/>
      <w:lvlText w:val=""/>
      <w:lvlJc w:val="left"/>
      <w:pPr>
        <w:ind w:left="2880" w:hanging="360"/>
      </w:pPr>
      <w:rPr>
        <w:rFonts w:ascii="Symbol" w:hAnsi="Symbol" w:hint="default"/>
      </w:rPr>
    </w:lvl>
    <w:lvl w:ilvl="4" w:tplc="BF444B56">
      <w:start w:val="1"/>
      <w:numFmt w:val="bullet"/>
      <w:lvlText w:val="o"/>
      <w:lvlJc w:val="left"/>
      <w:pPr>
        <w:ind w:left="3600" w:hanging="360"/>
      </w:pPr>
      <w:rPr>
        <w:rFonts w:ascii="Courier New" w:hAnsi="Courier New" w:hint="default"/>
      </w:rPr>
    </w:lvl>
    <w:lvl w:ilvl="5" w:tplc="A85C5412">
      <w:start w:val="1"/>
      <w:numFmt w:val="bullet"/>
      <w:lvlText w:val=""/>
      <w:lvlJc w:val="left"/>
      <w:pPr>
        <w:ind w:left="4320" w:hanging="360"/>
      </w:pPr>
      <w:rPr>
        <w:rFonts w:ascii="Wingdings" w:hAnsi="Wingdings" w:hint="default"/>
      </w:rPr>
    </w:lvl>
    <w:lvl w:ilvl="6" w:tplc="AF840872">
      <w:start w:val="1"/>
      <w:numFmt w:val="bullet"/>
      <w:lvlText w:val=""/>
      <w:lvlJc w:val="left"/>
      <w:pPr>
        <w:ind w:left="5040" w:hanging="360"/>
      </w:pPr>
      <w:rPr>
        <w:rFonts w:ascii="Symbol" w:hAnsi="Symbol" w:hint="default"/>
      </w:rPr>
    </w:lvl>
    <w:lvl w:ilvl="7" w:tplc="6F84A5A4">
      <w:start w:val="1"/>
      <w:numFmt w:val="bullet"/>
      <w:lvlText w:val="o"/>
      <w:lvlJc w:val="left"/>
      <w:pPr>
        <w:ind w:left="5760" w:hanging="360"/>
      </w:pPr>
      <w:rPr>
        <w:rFonts w:ascii="Courier New" w:hAnsi="Courier New" w:hint="default"/>
      </w:rPr>
    </w:lvl>
    <w:lvl w:ilvl="8" w:tplc="160C2376">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98F0A"/>
    <w:rsid w:val="0010108C"/>
    <w:rsid w:val="004A6B57"/>
    <w:rsid w:val="0058757A"/>
    <w:rsid w:val="005D445C"/>
    <w:rsid w:val="006D15B3"/>
    <w:rsid w:val="009B3903"/>
    <w:rsid w:val="00CE4AD5"/>
    <w:rsid w:val="00E06537"/>
    <w:rsid w:val="00F27430"/>
    <w:rsid w:val="01465A68"/>
    <w:rsid w:val="0FA78574"/>
    <w:rsid w:val="120A90D3"/>
    <w:rsid w:val="134738AC"/>
    <w:rsid w:val="172ED462"/>
    <w:rsid w:val="2715D468"/>
    <w:rsid w:val="2BFC0C5E"/>
    <w:rsid w:val="2E746F93"/>
    <w:rsid w:val="31C67508"/>
    <w:rsid w:val="3412405D"/>
    <w:rsid w:val="344CC9BD"/>
    <w:rsid w:val="34FE15CA"/>
    <w:rsid w:val="3769F61F"/>
    <w:rsid w:val="49CB4DC6"/>
    <w:rsid w:val="509425A7"/>
    <w:rsid w:val="517FFB14"/>
    <w:rsid w:val="5DF3FB37"/>
    <w:rsid w:val="5E0C1BE2"/>
    <w:rsid w:val="608674D0"/>
    <w:rsid w:val="619E0C64"/>
    <w:rsid w:val="64D5AD26"/>
    <w:rsid w:val="67442A97"/>
    <w:rsid w:val="6B2D10BB"/>
    <w:rsid w:val="6F9AC7C6"/>
    <w:rsid w:val="73C9148D"/>
    <w:rsid w:val="78FE0C48"/>
    <w:rsid w:val="7A798F0A"/>
    <w:rsid w:val="7D830928"/>
    <w:rsid w:val="7E82C2CD"/>
    <w:rsid w:val="7EEB4C79"/>
    <w:rsid w:val="7FAA8A06"/>
    <w:rsid w:val="7FB80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6E1C3"/>
  <w15:chartTrackingRefBased/>
  <w15:docId w15:val="{058514AE-1D0B-4AC7-9413-39A034AF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4">
    <w:name w:val="heading 4"/>
    <w:basedOn w:val="Normaali"/>
    <w:next w:val="Normaali"/>
    <w:link w:val="Otsikko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Pr>
      <w:rFonts w:asciiTheme="majorHAnsi" w:eastAsiaTheme="majorEastAsia" w:hAnsiTheme="majorHAnsi" w:cstheme="majorBidi"/>
      <w:i/>
      <w:iCs/>
      <w:color w:val="2F5496" w:themeColor="accent1" w:themeShade="BF"/>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5D0E1AB59271E419BCE52D713309AE9" ma:contentTypeVersion="11" ma:contentTypeDescription="Luo uusi asiakirja." ma:contentTypeScope="" ma:versionID="d64c41262b7f70ebe779d901ade72910">
  <xsd:schema xmlns:xsd="http://www.w3.org/2001/XMLSchema" xmlns:xs="http://www.w3.org/2001/XMLSchema" xmlns:p="http://schemas.microsoft.com/office/2006/metadata/properties" xmlns:ns2="1acf0342-d1f3-486f-958a-19ee87af4b72" targetNamespace="http://schemas.microsoft.com/office/2006/metadata/properties" ma:root="true" ma:fieldsID="4350e5c41a515cd77a46da3be4014452" ns2:_="">
    <xsd:import namespace="1acf0342-d1f3-486f-958a-19ee87af4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f0342-d1f3-486f-958a-19ee87af4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55F27-3A3C-4848-93BE-10E6638A517F}">
  <ds:schemaRefs>
    <ds:schemaRef ds:uri="http://schemas.microsoft.com/sharepoint/v3/contenttype/forms"/>
  </ds:schemaRefs>
</ds:datastoreItem>
</file>

<file path=customXml/itemProps2.xml><?xml version="1.0" encoding="utf-8"?>
<ds:datastoreItem xmlns:ds="http://schemas.openxmlformats.org/officeDocument/2006/customXml" ds:itemID="{A770D1B2-F1ED-4BB9-902A-94DAFC2BC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C3692-2638-42F7-9978-E0D039A1F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f0342-d1f3-486f-958a-19ee87af4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748</Words>
  <Characters>6067</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Helistö Anna-Leena</dc:creator>
  <cp:keywords/>
  <dc:description/>
  <cp:lastModifiedBy>Salo Kaarina</cp:lastModifiedBy>
  <cp:revision>6</cp:revision>
  <cp:lastPrinted>2022-05-25T04:43:00Z</cp:lastPrinted>
  <dcterms:created xsi:type="dcterms:W3CDTF">2022-04-07T09:58:00Z</dcterms:created>
  <dcterms:modified xsi:type="dcterms:W3CDTF">2022-05-25T04:45:00Z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0x01010065D0E1AB59271E419BCE52D713309AE9</vt:lpwstr>
  </property>
</Properties>
</file>