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92B3" w14:textId="1161A060" w:rsidR="106D8A17" w:rsidRDefault="4C406C8D" w:rsidP="5BD0E0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D0E0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Kiusaamiseen puuttuminen Viherlaakson koulussa luokilla </w:t>
      </w:r>
      <w:proofErr w:type="gramStart"/>
      <w:r w:rsidRPr="5BD0E0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1-9</w:t>
      </w:r>
      <w:proofErr w:type="gramEnd"/>
    </w:p>
    <w:p w14:paraId="44440129" w14:textId="24AA43D5" w:rsidR="5BD0E011" w:rsidRDefault="5BD0E011" w:rsidP="5BD0E01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B00F7A" w14:textId="7A33D5A0" w:rsidR="00790F36" w:rsidRDefault="4C406C8D" w:rsidP="106D8A1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06D8A17">
        <w:rPr>
          <w:rFonts w:ascii="Times New Roman" w:eastAsia="Times New Roman" w:hAnsi="Times New Roman" w:cs="Times New Roman"/>
          <w:color w:val="000000" w:themeColor="text1"/>
        </w:rPr>
        <w:t xml:space="preserve">Kiusaamisen vastaista toimintakulttuuria vahvistetaan ennaltaehkäisevin toimin. Näitä ovat mm. yhteisöllinen toiminta, </w:t>
      </w:r>
      <w:proofErr w:type="spellStart"/>
      <w:r w:rsidRPr="106D8A17">
        <w:rPr>
          <w:rFonts w:ascii="Times New Roman" w:eastAsia="Times New Roman" w:hAnsi="Times New Roman" w:cs="Times New Roman"/>
          <w:color w:val="000000" w:themeColor="text1"/>
        </w:rPr>
        <w:t>ryhmäyttäminen</w:t>
      </w:r>
      <w:proofErr w:type="spellEnd"/>
      <w:r w:rsidRPr="106D8A17">
        <w:rPr>
          <w:rFonts w:ascii="Times New Roman" w:eastAsia="Times New Roman" w:hAnsi="Times New Roman" w:cs="Times New Roman"/>
          <w:color w:val="000000" w:themeColor="text1"/>
        </w:rPr>
        <w:t xml:space="preserve">, oppilaiden osallisuus, Kiva koulu ja Arvokas -materiaalien hyödyntäminen sekä kodin ja koulun yhteistyö. Kiva koulu -tunteja pidetään </w:t>
      </w:r>
      <w:proofErr w:type="gramStart"/>
      <w:r w:rsidRPr="106D8A17">
        <w:rPr>
          <w:rFonts w:ascii="Times New Roman" w:eastAsia="Times New Roman" w:hAnsi="Times New Roman" w:cs="Times New Roman"/>
          <w:color w:val="000000" w:themeColor="text1"/>
        </w:rPr>
        <w:t>1.-2.</w:t>
      </w:r>
      <w:proofErr w:type="gramEnd"/>
      <w:r w:rsidRPr="106D8A17">
        <w:rPr>
          <w:rFonts w:ascii="Times New Roman" w:eastAsia="Times New Roman" w:hAnsi="Times New Roman" w:cs="Times New Roman"/>
          <w:color w:val="000000" w:themeColor="text1"/>
        </w:rPr>
        <w:t xml:space="preserve"> ja 4. luokalla. Kiva koulu -teemoja käsitellään 7. luokalla.</w:t>
      </w:r>
    </w:p>
    <w:p w14:paraId="5A7DEA1F" w14:textId="0B65B949" w:rsidR="00790F36" w:rsidRDefault="4C406C8D" w:rsidP="106D8A1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06D8A17">
        <w:rPr>
          <w:rFonts w:ascii="Times New Roman" w:eastAsia="Times New Roman" w:hAnsi="Times New Roman" w:cs="Times New Roman"/>
          <w:color w:val="000000" w:themeColor="text1"/>
        </w:rPr>
        <w:t>Kiusaamisella tarkoitetaan samaan henkilöön tai henkilöihin kohdistuvaa toistuvaa ja systemaattista ikävää kohtelua. Kiusaaminen ymmärretään ryhmäilmiöksi, jossa ryhmä</w:t>
      </w:r>
      <w:r w:rsidR="4F457322" w:rsidRPr="106D8A17">
        <w:rPr>
          <w:rFonts w:ascii="Times New Roman" w:eastAsia="Times New Roman" w:hAnsi="Times New Roman" w:cs="Times New Roman"/>
          <w:color w:val="000000" w:themeColor="text1"/>
        </w:rPr>
        <w:t xml:space="preserve">n </w:t>
      </w:r>
      <w:r w:rsidRPr="106D8A17">
        <w:rPr>
          <w:rFonts w:ascii="Times New Roman" w:eastAsia="Times New Roman" w:hAnsi="Times New Roman" w:cs="Times New Roman"/>
          <w:color w:val="000000" w:themeColor="text1"/>
        </w:rPr>
        <w:t xml:space="preserve">eri rooleilla on merkitystä. Kiusaamisen vastainen toimintakulttuuri edistää kiusaamisen tunnistamista, sen esiin tuomista ja siten siihen puuttumista. </w:t>
      </w:r>
    </w:p>
    <w:p w14:paraId="70DDEFE3" w14:textId="3C599862" w:rsidR="00790F36" w:rsidRDefault="4C406C8D" w:rsidP="5BD0E011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BD0E011">
        <w:rPr>
          <w:rFonts w:ascii="Times New Roman" w:eastAsia="Times New Roman" w:hAnsi="Times New Roman" w:cs="Times New Roman"/>
          <w:color w:val="000000" w:themeColor="text1"/>
        </w:rPr>
        <w:t xml:space="preserve">Opettajat ja koulun aikuiset puuttuvat oppilaiden välisiin ristiriitatilanteisiin ja ovat vuorovaikutuksessa kotien kanssa. Luokanopettajan ja luokanvalvojan rooli on tilanteen alkuselvittelyssä usein merkittävä. Oppilaiden yksittäisiä konfliktitilanteita hoidetaan tapauskohtaisesti noudattaen </w:t>
      </w:r>
      <w:r w:rsidR="620DA0BF" w:rsidRPr="5BD0E011">
        <w:rPr>
          <w:rFonts w:ascii="Times New Roman" w:eastAsia="Times New Roman" w:hAnsi="Times New Roman" w:cs="Times New Roman"/>
          <w:color w:val="000000" w:themeColor="text1"/>
        </w:rPr>
        <w:t xml:space="preserve">siihen liittyvää </w:t>
      </w:r>
      <w:r w:rsidRPr="5BD0E011">
        <w:rPr>
          <w:rFonts w:ascii="Times New Roman" w:eastAsia="Times New Roman" w:hAnsi="Times New Roman" w:cs="Times New Roman"/>
          <w:color w:val="000000" w:themeColor="text1"/>
        </w:rPr>
        <w:t>prosessia ja</w:t>
      </w:r>
      <w:r w:rsidR="7B3AC749" w:rsidRPr="5BD0E0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BD0E011">
        <w:rPr>
          <w:rFonts w:ascii="Times New Roman" w:eastAsia="Times New Roman" w:hAnsi="Times New Roman" w:cs="Times New Roman"/>
          <w:color w:val="000000" w:themeColor="text1"/>
        </w:rPr>
        <w:t xml:space="preserve">kirjaamista. </w:t>
      </w:r>
      <w:r w:rsidR="41C2C858" w:rsidRPr="5BD0E011">
        <w:rPr>
          <w:rFonts w:ascii="Times New Roman" w:eastAsia="Times New Roman" w:hAnsi="Times New Roman" w:cs="Times New Roman"/>
          <w:color w:val="000000" w:themeColor="text1"/>
        </w:rPr>
        <w:t>Espoon</w:t>
      </w:r>
      <w:r w:rsidR="7641668A" w:rsidRPr="5BD0E011">
        <w:rPr>
          <w:rFonts w:ascii="Times New Roman" w:eastAsia="Times New Roman" w:hAnsi="Times New Roman" w:cs="Times New Roman"/>
          <w:color w:val="000000" w:themeColor="text1"/>
        </w:rPr>
        <w:t xml:space="preserve"> ohjeissa mm.</w:t>
      </w:r>
      <w:r w:rsidR="41C2C858" w:rsidRPr="5BD0E0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1CFB5C" w:rsidRPr="5BD0E011">
        <w:rPr>
          <w:rFonts w:ascii="Times New Roman" w:eastAsia="Times New Roman" w:hAnsi="Times New Roman" w:cs="Times New Roman"/>
          <w:color w:val="000000" w:themeColor="text1"/>
        </w:rPr>
        <w:t>k</w:t>
      </w:r>
      <w:r w:rsidR="14CC404B" w:rsidRPr="5BD0E011">
        <w:rPr>
          <w:rFonts w:ascii="Times New Roman" w:eastAsia="Times New Roman" w:hAnsi="Times New Roman" w:cs="Times New Roman"/>
          <w:color w:val="000000" w:themeColor="text1"/>
        </w:rPr>
        <w:t xml:space="preserve">riisi- ja pelastussuunnitelman </w:t>
      </w:r>
      <w:r w:rsidR="41C2C858" w:rsidRPr="5BD0E011">
        <w:rPr>
          <w:rFonts w:ascii="Times New Roman" w:eastAsia="Times New Roman" w:hAnsi="Times New Roman" w:cs="Times New Roman"/>
          <w:color w:val="000000" w:themeColor="text1"/>
        </w:rPr>
        <w:t>t</w:t>
      </w:r>
      <w:r w:rsidRPr="5BD0E011">
        <w:rPr>
          <w:rFonts w:ascii="Times New Roman" w:eastAsia="Times New Roman" w:hAnsi="Times New Roman" w:cs="Times New Roman"/>
          <w:color w:val="000000" w:themeColor="text1"/>
        </w:rPr>
        <w:t>oimintakorteissa on ohjeita eri tilantei</w:t>
      </w:r>
      <w:r w:rsidR="333F4F14" w:rsidRPr="5BD0E011">
        <w:rPr>
          <w:rFonts w:ascii="Times New Roman" w:eastAsia="Times New Roman" w:hAnsi="Times New Roman" w:cs="Times New Roman"/>
          <w:color w:val="000000" w:themeColor="text1"/>
        </w:rPr>
        <w:t>siin</w:t>
      </w:r>
      <w:r w:rsidRPr="5BD0E011">
        <w:rPr>
          <w:rFonts w:ascii="Times New Roman" w:eastAsia="Times New Roman" w:hAnsi="Times New Roman" w:cs="Times New Roman"/>
          <w:color w:val="000000" w:themeColor="text1"/>
        </w:rPr>
        <w:t xml:space="preserve">. Jos toiminta täyttää rikoksen tunnusmerkit esim. pahoinpitely, ollaan yhteydessä rehtoriin. </w:t>
      </w:r>
    </w:p>
    <w:p w14:paraId="67DC9C72" w14:textId="242730BA" w:rsidR="00790F36" w:rsidRDefault="4C406C8D" w:rsidP="106D8A17">
      <w:pPr>
        <w:rPr>
          <w:rFonts w:ascii="Times New Roman" w:eastAsia="Times New Roman" w:hAnsi="Times New Roman" w:cs="Times New Roman"/>
          <w:color w:val="000000" w:themeColor="text1"/>
        </w:rPr>
      </w:pPr>
      <w:r w:rsidRPr="106D8A1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84BC0C" w14:textId="6C3EACAF" w:rsidR="00790F36" w:rsidRDefault="6C85AB08" w:rsidP="5BD0E011">
      <w:pPr>
        <w:rPr>
          <w:rFonts w:ascii="Times New Roman" w:eastAsia="Times New Roman" w:hAnsi="Times New Roman" w:cs="Times New Roman"/>
          <w:color w:val="000000" w:themeColor="text1"/>
        </w:rPr>
      </w:pPr>
      <w:r w:rsidRPr="5BD0E011">
        <w:rPr>
          <w:rFonts w:ascii="Times New Roman" w:eastAsia="Times New Roman" w:hAnsi="Times New Roman" w:cs="Times New Roman"/>
          <w:b/>
          <w:bCs/>
          <w:color w:val="000000" w:themeColor="text1"/>
        </w:rPr>
        <w:t>K</w:t>
      </w:r>
      <w:r w:rsidR="4C406C8D" w:rsidRPr="5BD0E0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iusaamiseen puuttuminen </w:t>
      </w:r>
      <w:proofErr w:type="spellStart"/>
      <w:r w:rsidR="4C406C8D" w:rsidRPr="5BD0E011">
        <w:rPr>
          <w:rFonts w:ascii="Times New Roman" w:eastAsia="Times New Roman" w:hAnsi="Times New Roman" w:cs="Times New Roman"/>
          <w:b/>
          <w:bCs/>
          <w:color w:val="000000" w:themeColor="text1"/>
        </w:rPr>
        <w:t>KiVa</w:t>
      </w:r>
      <w:proofErr w:type="spellEnd"/>
      <w:r w:rsidR="4C406C8D" w:rsidRPr="5BD0E011">
        <w:rPr>
          <w:rFonts w:ascii="Times New Roman" w:eastAsia="Times New Roman" w:hAnsi="Times New Roman" w:cs="Times New Roman"/>
          <w:b/>
          <w:bCs/>
          <w:color w:val="000000" w:themeColor="text1"/>
        </w:rPr>
        <w:t>-tiimin toimesta</w:t>
      </w:r>
    </w:p>
    <w:p w14:paraId="4B6D98AA" w14:textId="3E032CE5" w:rsidR="00790F36" w:rsidRDefault="4C406C8D" w:rsidP="5BD0E011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BD0E011">
        <w:rPr>
          <w:rFonts w:ascii="Times New Roman" w:eastAsia="Times New Roman" w:hAnsi="Times New Roman" w:cs="Times New Roman"/>
          <w:color w:val="000000" w:themeColor="text1"/>
        </w:rPr>
        <w:t xml:space="preserve">Kiusaamiseen puuttuu (ala- ja yläkoulun puolella) toimiva </w:t>
      </w:r>
      <w:proofErr w:type="spellStart"/>
      <w:r w:rsidRPr="5BD0E011">
        <w:rPr>
          <w:rFonts w:ascii="Times New Roman" w:eastAsia="Times New Roman" w:hAnsi="Times New Roman" w:cs="Times New Roman"/>
          <w:color w:val="000000" w:themeColor="text1"/>
        </w:rPr>
        <w:t>KiVa</w:t>
      </w:r>
      <w:proofErr w:type="spellEnd"/>
      <w:r w:rsidRPr="5BD0E011">
        <w:rPr>
          <w:rFonts w:ascii="Times New Roman" w:eastAsia="Times New Roman" w:hAnsi="Times New Roman" w:cs="Times New Roman"/>
          <w:color w:val="000000" w:themeColor="text1"/>
        </w:rPr>
        <w:t xml:space="preserve">-tiimi. Tiimi selvittää ja kirjaa ennaltaehkäisevistä toimista ja edeltävästä puuttumisesta huolimatta ilmenneitä kiusaamistapauksia. Ensimmäisenä kartoitetaan asian kuuluminen </w:t>
      </w:r>
      <w:r w:rsidR="0067AD8A" w:rsidRPr="5BD0E011">
        <w:rPr>
          <w:rFonts w:ascii="Times New Roman" w:eastAsia="Times New Roman" w:hAnsi="Times New Roman" w:cs="Times New Roman"/>
          <w:color w:val="000000" w:themeColor="text1"/>
        </w:rPr>
        <w:t xml:space="preserve">kiusaamisen </w:t>
      </w:r>
      <w:proofErr w:type="spellStart"/>
      <w:r w:rsidR="0067AD8A" w:rsidRPr="5BD0E011">
        <w:rPr>
          <w:rFonts w:ascii="Times New Roman" w:eastAsia="Times New Roman" w:hAnsi="Times New Roman" w:cs="Times New Roman"/>
          <w:color w:val="000000" w:themeColor="text1"/>
        </w:rPr>
        <w:t>käisttelyyn</w:t>
      </w:r>
      <w:proofErr w:type="spellEnd"/>
      <w:r w:rsidRPr="5BD0E011">
        <w:rPr>
          <w:rFonts w:ascii="Times New Roman" w:eastAsia="Times New Roman" w:hAnsi="Times New Roman" w:cs="Times New Roman"/>
          <w:color w:val="000000" w:themeColor="text1"/>
        </w:rPr>
        <w:t>.</w:t>
      </w:r>
      <w:r w:rsidR="6C763162" w:rsidRPr="5BD0E011">
        <w:rPr>
          <w:rFonts w:ascii="Times New Roman" w:eastAsia="Times New Roman" w:hAnsi="Times New Roman" w:cs="Times New Roman"/>
          <w:color w:val="000000" w:themeColor="text1"/>
        </w:rPr>
        <w:t xml:space="preserve"> Huoltajaa tiedotetaan</w:t>
      </w:r>
      <w:r w:rsidR="7B472879" w:rsidRPr="5BD0E011">
        <w:rPr>
          <w:rFonts w:ascii="Times New Roman" w:eastAsia="Times New Roman" w:hAnsi="Times New Roman" w:cs="Times New Roman"/>
          <w:color w:val="000000" w:themeColor="text1"/>
        </w:rPr>
        <w:t xml:space="preserve"> alusta asti</w:t>
      </w:r>
      <w:r w:rsidR="6C763162" w:rsidRPr="5BD0E011">
        <w:rPr>
          <w:rFonts w:ascii="Times New Roman" w:eastAsia="Times New Roman" w:hAnsi="Times New Roman" w:cs="Times New Roman"/>
          <w:color w:val="000000" w:themeColor="text1"/>
        </w:rPr>
        <w:t xml:space="preserve"> oman lapsen/nuoren osalta</w:t>
      </w:r>
      <w:r w:rsidR="6FADD224" w:rsidRPr="5BD0E011">
        <w:rPr>
          <w:rFonts w:ascii="Times New Roman" w:eastAsia="Times New Roman" w:hAnsi="Times New Roman" w:cs="Times New Roman"/>
          <w:color w:val="000000" w:themeColor="text1"/>
        </w:rPr>
        <w:t>.</w:t>
      </w:r>
      <w:r w:rsidR="0A91F19E" w:rsidRPr="5BD0E0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ADB4347" w:rsidRPr="5BD0E011">
        <w:rPr>
          <w:rFonts w:ascii="Times New Roman" w:eastAsia="Times New Roman" w:hAnsi="Times New Roman" w:cs="Times New Roman"/>
          <w:color w:val="000000" w:themeColor="text1"/>
        </w:rPr>
        <w:t>Todennettuun akuuttiin k</w:t>
      </w:r>
      <w:r w:rsidRPr="5BD0E011">
        <w:rPr>
          <w:rFonts w:ascii="Times New Roman" w:eastAsia="Times New Roman" w:hAnsi="Times New Roman" w:cs="Times New Roman"/>
          <w:color w:val="000000" w:themeColor="text1"/>
        </w:rPr>
        <w:t>iusaamiseen puuttumisen vaiheet</w:t>
      </w:r>
      <w:r w:rsidR="1191D88C" w:rsidRPr="5BD0E01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46514ABE" w14:textId="471CAAE1" w:rsidR="00790F36" w:rsidRDefault="4C406C8D" w:rsidP="106D8A17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06D8A17">
        <w:rPr>
          <w:rFonts w:ascii="Calibri" w:eastAsia="Calibri" w:hAnsi="Calibri" w:cs="Calibri"/>
          <w:b/>
          <w:bCs/>
          <w:color w:val="000000" w:themeColor="text1"/>
        </w:rPr>
        <w:t>Yksilökeskustelu kiusatun kanssa</w:t>
      </w:r>
    </w:p>
    <w:p w14:paraId="433B9346" w14:textId="4323FFF6" w:rsidR="00790F36" w:rsidRDefault="4C406C8D" w:rsidP="106D8A17">
      <w:pPr>
        <w:rPr>
          <w:rFonts w:ascii="Times New Roman" w:eastAsia="Times New Roman" w:hAnsi="Times New Roman" w:cs="Times New Roman"/>
          <w:color w:val="000000" w:themeColor="text1"/>
        </w:rPr>
      </w:pPr>
      <w:r w:rsidRPr="106D8A17">
        <w:rPr>
          <w:rFonts w:ascii="Times New Roman" w:eastAsia="Times New Roman" w:hAnsi="Times New Roman" w:cs="Times New Roman"/>
          <w:color w:val="000000" w:themeColor="text1"/>
        </w:rPr>
        <w:t xml:space="preserve">             </w:t>
      </w:r>
      <w:r w:rsidR="00403FFC">
        <w:tab/>
      </w:r>
      <w:r w:rsidRPr="106D8A17">
        <w:rPr>
          <w:rFonts w:ascii="Times New Roman" w:eastAsia="Times New Roman" w:hAnsi="Times New Roman" w:cs="Times New Roman"/>
          <w:color w:val="000000" w:themeColor="text1"/>
        </w:rPr>
        <w:t>Autan sinua. Kuka aikuinen voisi tukea sinua tässä? (luottoaikuinen)</w:t>
      </w:r>
    </w:p>
    <w:p w14:paraId="01B44BE4" w14:textId="42D05C88" w:rsidR="00790F36" w:rsidRDefault="4C406C8D" w:rsidP="2A125339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2A125339">
        <w:rPr>
          <w:rFonts w:ascii="Calibri" w:eastAsia="Calibri" w:hAnsi="Calibri" w:cs="Calibri"/>
          <w:b/>
          <w:bCs/>
          <w:color w:val="000000" w:themeColor="text1"/>
        </w:rPr>
        <w:t xml:space="preserve">Yksilökeskustelut kiusaamiseen osallistuneiden kanssa </w:t>
      </w:r>
    </w:p>
    <w:p w14:paraId="53021127" w14:textId="75B2CF85" w:rsidR="00790F36" w:rsidRDefault="4C406C8D" w:rsidP="2A125339">
      <w:pPr>
        <w:ind w:firstLine="720"/>
        <w:rPr>
          <w:rFonts w:ascii="Calibri" w:eastAsia="Calibri" w:hAnsi="Calibri" w:cs="Calibri"/>
          <w:color w:val="000000" w:themeColor="text1"/>
        </w:rPr>
      </w:pPr>
      <w:r w:rsidRPr="2A125339">
        <w:rPr>
          <w:rFonts w:ascii="Calibri" w:eastAsia="Calibri" w:hAnsi="Calibri" w:cs="Calibri"/>
          <w:color w:val="000000" w:themeColor="text1"/>
        </w:rPr>
        <w:t xml:space="preserve"> </w:t>
      </w:r>
      <w:r w:rsidR="00403FFC">
        <w:tab/>
      </w:r>
      <w:r w:rsidRPr="2A125339">
        <w:rPr>
          <w:rFonts w:ascii="Calibri" w:eastAsia="Calibri" w:hAnsi="Calibri" w:cs="Calibri"/>
          <w:color w:val="000000" w:themeColor="text1"/>
        </w:rPr>
        <w:t xml:space="preserve">Kiusaamisen tuomitseva ojentamismalli tai yhteisen huolen malli. </w:t>
      </w:r>
    </w:p>
    <w:p w14:paraId="0AD6C845" w14:textId="0EBD2F77" w:rsidR="00790F36" w:rsidRDefault="4C406C8D" w:rsidP="2A125339">
      <w:pPr>
        <w:ind w:firstLine="1304"/>
        <w:rPr>
          <w:rFonts w:ascii="Calibri" w:eastAsia="Calibri" w:hAnsi="Calibri" w:cs="Calibri"/>
          <w:color w:val="000000" w:themeColor="text1"/>
        </w:rPr>
      </w:pPr>
      <w:r w:rsidRPr="2A125339">
        <w:rPr>
          <w:rFonts w:ascii="Calibri" w:eastAsia="Calibri" w:hAnsi="Calibri" w:cs="Calibri"/>
          <w:color w:val="000000" w:themeColor="text1"/>
        </w:rPr>
        <w:t>Oppilas lupaa lopettaa todetun tietyn ikävän toiminnan.</w:t>
      </w:r>
    </w:p>
    <w:p w14:paraId="1EA989DB" w14:textId="1EB8E183" w:rsidR="00790F36" w:rsidRDefault="4C406C8D" w:rsidP="106D8A17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06D8A17">
        <w:rPr>
          <w:rFonts w:ascii="Calibri" w:eastAsia="Calibri" w:hAnsi="Calibri" w:cs="Calibri"/>
          <w:b/>
          <w:bCs/>
          <w:color w:val="000000" w:themeColor="text1"/>
        </w:rPr>
        <w:t>Yhteiskeskustelu kiusaamiseen osallistuneiden kanssa</w:t>
      </w:r>
      <w:r w:rsidR="09C7981E" w:rsidRPr="106D8A17">
        <w:rPr>
          <w:rFonts w:ascii="Calibri" w:eastAsia="Calibri" w:hAnsi="Calibri" w:cs="Calibri"/>
          <w:b/>
          <w:bCs/>
          <w:color w:val="000000" w:themeColor="text1"/>
        </w:rPr>
        <w:t xml:space="preserve"> (tarpeen mukaan) </w:t>
      </w:r>
    </w:p>
    <w:p w14:paraId="0450AAF3" w14:textId="7E6B1BEB" w:rsidR="00790F36" w:rsidRDefault="4C406C8D" w:rsidP="2A125339">
      <w:pPr>
        <w:rPr>
          <w:rFonts w:ascii="Calibri" w:eastAsia="Calibri" w:hAnsi="Calibri" w:cs="Calibri"/>
          <w:color w:val="000000" w:themeColor="text1"/>
        </w:rPr>
      </w:pPr>
      <w:r w:rsidRPr="2A125339">
        <w:rPr>
          <w:rFonts w:ascii="Calibri" w:eastAsia="Calibri" w:hAnsi="Calibri" w:cs="Calibri"/>
          <w:color w:val="000000" w:themeColor="text1"/>
        </w:rPr>
        <w:t xml:space="preserve">               </w:t>
      </w:r>
      <w:r w:rsidR="00403FFC">
        <w:tab/>
      </w:r>
      <w:r w:rsidRPr="2A125339">
        <w:rPr>
          <w:rFonts w:ascii="Calibri" w:eastAsia="Calibri" w:hAnsi="Calibri" w:cs="Calibri"/>
          <w:color w:val="000000" w:themeColor="text1"/>
        </w:rPr>
        <w:t xml:space="preserve">Kerrataan, että jokainen osallistuja on sitoutunut toimimaan jatkossa toisin.             </w:t>
      </w:r>
      <w:r w:rsidR="00403FFC">
        <w:tab/>
      </w:r>
      <w:r w:rsidRPr="2A125339">
        <w:rPr>
          <w:rFonts w:ascii="Calibri" w:eastAsia="Calibri" w:hAnsi="Calibri" w:cs="Calibri"/>
          <w:color w:val="000000" w:themeColor="text1"/>
        </w:rPr>
        <w:t xml:space="preserve">Lupausten pitämistä seurataan ja asiaan palataan. </w:t>
      </w:r>
    </w:p>
    <w:p w14:paraId="09C45DBD" w14:textId="1DB9F231" w:rsidR="00790F36" w:rsidRDefault="4C406C8D" w:rsidP="106D8A17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06D8A17">
        <w:rPr>
          <w:rFonts w:ascii="Calibri" w:eastAsia="Calibri" w:hAnsi="Calibri" w:cs="Calibri"/>
          <w:b/>
          <w:bCs/>
          <w:color w:val="000000" w:themeColor="text1"/>
        </w:rPr>
        <w:t>Luokanopettajan tai luokanvalvojan keskustelu kiusattua tukevien kavereiden kanssa</w:t>
      </w:r>
    </w:p>
    <w:p w14:paraId="14DD3054" w14:textId="550EC4F2" w:rsidR="00790F36" w:rsidRDefault="4C406C8D" w:rsidP="5BD0E011">
      <w:pPr>
        <w:ind w:firstLine="1304"/>
        <w:rPr>
          <w:rFonts w:ascii="Times New Roman" w:eastAsia="Times New Roman" w:hAnsi="Times New Roman" w:cs="Times New Roman"/>
          <w:color w:val="000000" w:themeColor="text1"/>
        </w:rPr>
      </w:pPr>
      <w:r w:rsidRPr="5BD0E011">
        <w:rPr>
          <w:rFonts w:ascii="Times New Roman" w:eastAsia="Times New Roman" w:hAnsi="Times New Roman" w:cs="Times New Roman"/>
          <w:color w:val="000000" w:themeColor="text1"/>
        </w:rPr>
        <w:t>Keskustellaan oppilaiden mahdollisuuksista tukea kiusatuksi joutunutta.</w:t>
      </w:r>
    </w:p>
    <w:p w14:paraId="63875442" w14:textId="10ED8294" w:rsidR="00790F36" w:rsidRDefault="4C406C8D" w:rsidP="2A125339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2A125339">
        <w:rPr>
          <w:rFonts w:ascii="Calibri" w:eastAsia="Calibri" w:hAnsi="Calibri" w:cs="Calibri"/>
          <w:b/>
          <w:bCs/>
          <w:color w:val="000000" w:themeColor="text1"/>
        </w:rPr>
        <w:t>Seurantakeskustelu kiusatun kanssa</w:t>
      </w:r>
    </w:p>
    <w:p w14:paraId="6472E9D0" w14:textId="0A16E22A" w:rsidR="00790F36" w:rsidRDefault="4C406C8D" w:rsidP="2A125339">
      <w:pPr>
        <w:ind w:firstLine="1304"/>
        <w:rPr>
          <w:rFonts w:ascii="Calibri" w:eastAsia="Calibri" w:hAnsi="Calibri" w:cs="Calibri"/>
          <w:color w:val="000000" w:themeColor="text1"/>
        </w:rPr>
      </w:pPr>
      <w:r w:rsidRPr="2A125339">
        <w:rPr>
          <w:rFonts w:ascii="Calibri" w:eastAsia="Calibri" w:hAnsi="Calibri" w:cs="Calibri"/>
          <w:color w:val="000000" w:themeColor="text1"/>
        </w:rPr>
        <w:t>Tilannepäivitys, eli onko ikävä kohtelu loppunut/vähentynyt vai ilmeneekö sitä vielä.</w:t>
      </w:r>
    </w:p>
    <w:p w14:paraId="2367788A" w14:textId="5E4CBE5A" w:rsidR="00790F36" w:rsidRDefault="4C406C8D" w:rsidP="2A125339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2A125339">
        <w:rPr>
          <w:rFonts w:ascii="Calibri" w:eastAsia="Calibri" w:hAnsi="Calibri" w:cs="Calibri"/>
          <w:b/>
          <w:bCs/>
          <w:color w:val="000000" w:themeColor="text1"/>
        </w:rPr>
        <w:t>Seurantakeskustelut kiusaajien kanssa</w:t>
      </w:r>
    </w:p>
    <w:p w14:paraId="12F15797" w14:textId="17C5F1A3" w:rsidR="00790F36" w:rsidRDefault="4C406C8D" w:rsidP="106D8A17">
      <w:pPr>
        <w:ind w:firstLine="1304"/>
        <w:rPr>
          <w:rFonts w:ascii="Calibri" w:eastAsia="Calibri" w:hAnsi="Calibri" w:cs="Calibri"/>
          <w:color w:val="000000" w:themeColor="text1"/>
        </w:rPr>
      </w:pPr>
      <w:r w:rsidRPr="106D8A17">
        <w:rPr>
          <w:rFonts w:ascii="Calibri" w:eastAsia="Calibri" w:hAnsi="Calibri" w:cs="Calibri"/>
          <w:color w:val="000000" w:themeColor="text1"/>
        </w:rPr>
        <w:t>Tilannepäivitys ja selvittelyn päättäminen tai mahdolliset jatkotoimenpiteet</w:t>
      </w:r>
      <w:r w:rsidR="5D499070" w:rsidRPr="106D8A17">
        <w:rPr>
          <w:rFonts w:ascii="Calibri" w:eastAsia="Calibri" w:hAnsi="Calibri" w:cs="Calibri"/>
          <w:color w:val="000000" w:themeColor="text1"/>
        </w:rPr>
        <w:t xml:space="preserve">. </w:t>
      </w:r>
    </w:p>
    <w:p w14:paraId="12C6393E" w14:textId="507EECA4" w:rsidR="00790F36" w:rsidRDefault="4C406C8D" w:rsidP="2A12533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6D8A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8EC3B4" w14:textId="516B1E88" w:rsidR="106D8A17" w:rsidRDefault="106D8A17" w:rsidP="106D8A1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271E52" w14:textId="3A5DA521" w:rsidR="00790F36" w:rsidRDefault="4C406C8D" w:rsidP="5BD0E01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Selvittelyssä on mukana kaksi henkilöä, joista vähintään toinen on </w:t>
      </w:r>
      <w:proofErr w:type="spellStart"/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KiVa</w:t>
      </w:r>
      <w:proofErr w:type="spellEnd"/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-tiimistä.  Tiimi tekee yhteistyötä luokanopettajan ja luokanvalvojan kanssa, kirjaa vaiheet ja tiedottaa huoltajia oman lapsen/nuoren osalta</w:t>
      </w:r>
      <w:r w:rsidR="3B87D8B4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alkukeskustelusta ja seurantakeskustelusta</w:t>
      </w:r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1A77E9F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Kiusattua ei aseteta keskusteluun kiusaajien kanssa</w:t>
      </w:r>
      <w:r w:rsidR="0AB61186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ellei hän itse sitä toivo esim. </w:t>
      </w:r>
      <w:r w:rsidR="677D2CDB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AB61186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eurantakeskustelun </w:t>
      </w:r>
      <w:r w:rsidR="677D2CDB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 tilanteen selviämisen </w:t>
      </w:r>
      <w:r w:rsidR="0AB61186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jälkeen.</w:t>
      </w:r>
    </w:p>
    <w:p w14:paraId="75D681F0" w14:textId="63A04B53" w:rsidR="00790F36" w:rsidRDefault="4C406C8D" w:rsidP="5BD0E01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Tavoitteena on kiusaamisen loppuminen. Seurantakeskustelua edeltää aktiivinen asian valvonta, mikä tarkoittaa mm. välituntivalvojien tiedottamista. Kiusatun kanssa sovitaan lisäksi </w:t>
      </w:r>
      <w:r w:rsidR="2BBFD64F"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Espoon mallin mukaan </w:t>
      </w:r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koulun luottoaikuisesta, joka toimii oppilaan tukena tilanteessa. </w:t>
      </w:r>
    </w:p>
    <w:p w14:paraId="6D7D7DFD" w14:textId="76D664D2" w:rsidR="00790F36" w:rsidRDefault="4C406C8D" w:rsidP="5BD0E01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Mikäli kiusaaminen kuitenkin jatkuu, lisätoimia suunnitellaan tapauskohtaisesti. Esim. rehtorin osallistuminen, kiusaamisen seurauksien vahvistaminen ja huoltajien kutsuminen tiiviimmin keskusteluun kiusaamisen lopettamiseksi. Näissä tapauksissa korostuu myös koulun eri toimijoiden välinen monialainen yhteistyö. </w:t>
      </w:r>
    </w:p>
    <w:p w14:paraId="2097CBE0" w14:textId="755999D6" w:rsidR="00790F36" w:rsidRDefault="4C406C8D" w:rsidP="5BD0E01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D0E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Vuosittaisilla kyselyillä seurataan osaltaan oman koulun kiusaamiseen puuttumisen vaikuttavuutta.</w:t>
      </w:r>
    </w:p>
    <w:p w14:paraId="6485BF2C" w14:textId="54DD67CF" w:rsidR="00790F36" w:rsidRDefault="4C406C8D" w:rsidP="5BD0E011">
      <w:pPr>
        <w:rPr>
          <w:sz w:val="20"/>
          <w:szCs w:val="20"/>
        </w:rPr>
      </w:pPr>
      <w:r w:rsidRPr="5BD0E011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Lisätietoja mallista. </w:t>
      </w:r>
      <w:hyperlink r:id="rId5">
        <w:r w:rsidRPr="5BD0E011">
          <w:rPr>
            <w:rStyle w:val="Hyperlinkki"/>
            <w:rFonts w:ascii="Segoe UI" w:eastAsia="Segoe UI" w:hAnsi="Segoe UI" w:cs="Segoe UI"/>
            <w:sz w:val="20"/>
            <w:szCs w:val="20"/>
          </w:rPr>
          <w:t>www.kivakoulu.fi</w:t>
        </w:r>
      </w:hyperlink>
    </w:p>
    <w:p w14:paraId="45FA0AD7" w14:textId="4A2442D8" w:rsidR="2622120D" w:rsidRDefault="3DAC48AC" w:rsidP="5BD0E011">
      <w:pPr>
        <w:rPr>
          <w:sz w:val="20"/>
          <w:szCs w:val="20"/>
        </w:rPr>
      </w:pPr>
      <w:r w:rsidRPr="5BD0E011">
        <w:rPr>
          <w:rFonts w:ascii="Segoe UI" w:eastAsia="Segoe UI" w:hAnsi="Segoe UI" w:cs="Segoe UI"/>
          <w:sz w:val="20"/>
          <w:szCs w:val="20"/>
        </w:rPr>
        <w:t xml:space="preserve">Akuuttiin todennettuun kiusaamiseen puuttuminen </w:t>
      </w:r>
      <w:proofErr w:type="gramStart"/>
      <w:r w:rsidRPr="5BD0E011">
        <w:rPr>
          <w:rFonts w:ascii="Segoe UI" w:eastAsia="Segoe UI" w:hAnsi="Segoe UI" w:cs="Segoe UI"/>
          <w:sz w:val="20"/>
          <w:szCs w:val="20"/>
        </w:rPr>
        <w:t>kiva-tiimin</w:t>
      </w:r>
      <w:proofErr w:type="gramEnd"/>
      <w:r w:rsidRPr="5BD0E011">
        <w:rPr>
          <w:rFonts w:ascii="Segoe UI" w:eastAsia="Segoe UI" w:hAnsi="Segoe UI" w:cs="Segoe UI"/>
          <w:sz w:val="20"/>
          <w:szCs w:val="20"/>
        </w:rPr>
        <w:t xml:space="preserve"> toimesta toteuttaa osaltaan Espoon kouluille yhteis</w:t>
      </w:r>
      <w:r w:rsidR="2622120D" w:rsidRPr="5BD0E011">
        <w:rPr>
          <w:rFonts w:ascii="Segoe UI" w:eastAsia="Segoe UI" w:hAnsi="Segoe UI" w:cs="Segoe UI"/>
          <w:sz w:val="20"/>
          <w:szCs w:val="20"/>
        </w:rPr>
        <w:t xml:space="preserve">tä toimenpideohjelmaa </w:t>
      </w:r>
      <w:r w:rsidR="2622120D" w:rsidRPr="5BD0E011">
        <w:rPr>
          <w:rFonts w:ascii="Segoe UI" w:eastAsia="Segoe UI" w:hAnsi="Segoe UI" w:cs="Segoe UI"/>
          <w:b/>
          <w:bCs/>
          <w:sz w:val="20"/>
          <w:szCs w:val="20"/>
        </w:rPr>
        <w:t>Yhdessä vahvaksi yhteisöksi - Ei kiusaamisel</w:t>
      </w:r>
      <w:r w:rsidR="009854E3">
        <w:rPr>
          <w:rFonts w:ascii="Segoe UI" w:eastAsia="Segoe UI" w:hAnsi="Segoe UI" w:cs="Segoe UI"/>
          <w:b/>
          <w:bCs/>
          <w:sz w:val="20"/>
          <w:szCs w:val="20"/>
        </w:rPr>
        <w:t>le</w:t>
      </w:r>
    </w:p>
    <w:p w14:paraId="6DDF80B2" w14:textId="5E4C6B3E" w:rsidR="5BD0E011" w:rsidRDefault="5BD0E011" w:rsidP="5BD0E011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6AEAC152" w14:textId="1BE0DE49" w:rsidR="00790F36" w:rsidRDefault="00790F36" w:rsidP="2A125339">
      <w:pPr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0E11A86D" w14:textId="0DE85853" w:rsidR="00790F36" w:rsidRDefault="00790F36" w:rsidP="2A125339"/>
    <w:sectPr w:rsidR="00790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C6446"/>
    <w:multiLevelType w:val="hybridMultilevel"/>
    <w:tmpl w:val="4412E398"/>
    <w:lvl w:ilvl="0" w:tplc="CA4EAD3E">
      <w:start w:val="1"/>
      <w:numFmt w:val="decimal"/>
      <w:lvlText w:val="%1."/>
      <w:lvlJc w:val="left"/>
      <w:pPr>
        <w:ind w:left="720" w:hanging="360"/>
      </w:pPr>
    </w:lvl>
    <w:lvl w:ilvl="1" w:tplc="BCA82B38">
      <w:start w:val="1"/>
      <w:numFmt w:val="lowerLetter"/>
      <w:lvlText w:val="%2."/>
      <w:lvlJc w:val="left"/>
      <w:pPr>
        <w:ind w:left="1440" w:hanging="360"/>
      </w:pPr>
    </w:lvl>
    <w:lvl w:ilvl="2" w:tplc="5E40572C">
      <w:start w:val="1"/>
      <w:numFmt w:val="lowerRoman"/>
      <w:lvlText w:val="%3."/>
      <w:lvlJc w:val="right"/>
      <w:pPr>
        <w:ind w:left="2160" w:hanging="180"/>
      </w:pPr>
    </w:lvl>
    <w:lvl w:ilvl="3" w:tplc="CEFC44E6">
      <w:start w:val="1"/>
      <w:numFmt w:val="decimal"/>
      <w:lvlText w:val="%4."/>
      <w:lvlJc w:val="left"/>
      <w:pPr>
        <w:ind w:left="2880" w:hanging="360"/>
      </w:pPr>
    </w:lvl>
    <w:lvl w:ilvl="4" w:tplc="96D846A2">
      <w:start w:val="1"/>
      <w:numFmt w:val="lowerLetter"/>
      <w:lvlText w:val="%5."/>
      <w:lvlJc w:val="left"/>
      <w:pPr>
        <w:ind w:left="3600" w:hanging="360"/>
      </w:pPr>
    </w:lvl>
    <w:lvl w:ilvl="5" w:tplc="1096A5AE">
      <w:start w:val="1"/>
      <w:numFmt w:val="lowerRoman"/>
      <w:lvlText w:val="%6."/>
      <w:lvlJc w:val="right"/>
      <w:pPr>
        <w:ind w:left="4320" w:hanging="180"/>
      </w:pPr>
    </w:lvl>
    <w:lvl w:ilvl="6" w:tplc="89A4DD94">
      <w:start w:val="1"/>
      <w:numFmt w:val="decimal"/>
      <w:lvlText w:val="%7."/>
      <w:lvlJc w:val="left"/>
      <w:pPr>
        <w:ind w:left="5040" w:hanging="360"/>
      </w:pPr>
    </w:lvl>
    <w:lvl w:ilvl="7" w:tplc="096CF386">
      <w:start w:val="1"/>
      <w:numFmt w:val="lowerLetter"/>
      <w:lvlText w:val="%8."/>
      <w:lvlJc w:val="left"/>
      <w:pPr>
        <w:ind w:left="5760" w:hanging="360"/>
      </w:pPr>
    </w:lvl>
    <w:lvl w:ilvl="8" w:tplc="DC9040FE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E411C"/>
    <w:rsid w:val="00403FFC"/>
    <w:rsid w:val="0067AD8A"/>
    <w:rsid w:val="00790F36"/>
    <w:rsid w:val="009854E3"/>
    <w:rsid w:val="01A77E9F"/>
    <w:rsid w:val="02E81B26"/>
    <w:rsid w:val="031CFB5C"/>
    <w:rsid w:val="05DFFC68"/>
    <w:rsid w:val="07C97A8C"/>
    <w:rsid w:val="09C7981E"/>
    <w:rsid w:val="0A91F19E"/>
    <w:rsid w:val="0AB61186"/>
    <w:rsid w:val="0C9CEBAF"/>
    <w:rsid w:val="106D8A17"/>
    <w:rsid w:val="1191D88C"/>
    <w:rsid w:val="14CC404B"/>
    <w:rsid w:val="163D35C0"/>
    <w:rsid w:val="16554A31"/>
    <w:rsid w:val="169183F2"/>
    <w:rsid w:val="19D88479"/>
    <w:rsid w:val="1A481B0A"/>
    <w:rsid w:val="1D7FBBCC"/>
    <w:rsid w:val="1DA6D26C"/>
    <w:rsid w:val="22611B32"/>
    <w:rsid w:val="2622120D"/>
    <w:rsid w:val="2A125339"/>
    <w:rsid w:val="2A6C2D17"/>
    <w:rsid w:val="2AC942D9"/>
    <w:rsid w:val="2BBFD64F"/>
    <w:rsid w:val="2C65133A"/>
    <w:rsid w:val="333F4F14"/>
    <w:rsid w:val="341AFCE3"/>
    <w:rsid w:val="37AA70AF"/>
    <w:rsid w:val="3969B373"/>
    <w:rsid w:val="3B87D8B4"/>
    <w:rsid w:val="3CBF0C6E"/>
    <w:rsid w:val="3DAC48AC"/>
    <w:rsid w:val="4024AF0B"/>
    <w:rsid w:val="41C2C858"/>
    <w:rsid w:val="422E7A2C"/>
    <w:rsid w:val="42F2660E"/>
    <w:rsid w:val="462A06D0"/>
    <w:rsid w:val="48988441"/>
    <w:rsid w:val="4961A792"/>
    <w:rsid w:val="4C406C8D"/>
    <w:rsid w:val="4F457322"/>
    <w:rsid w:val="524C8B7C"/>
    <w:rsid w:val="5315D338"/>
    <w:rsid w:val="55B56428"/>
    <w:rsid w:val="56FD6EEE"/>
    <w:rsid w:val="57B064FF"/>
    <w:rsid w:val="58BBCD00"/>
    <w:rsid w:val="5BD0E011"/>
    <w:rsid w:val="5C35661B"/>
    <w:rsid w:val="5D499070"/>
    <w:rsid w:val="620DA0BF"/>
    <w:rsid w:val="64C6F73E"/>
    <w:rsid w:val="666B854A"/>
    <w:rsid w:val="677D2CDB"/>
    <w:rsid w:val="6ADB4347"/>
    <w:rsid w:val="6C12B541"/>
    <w:rsid w:val="6C763162"/>
    <w:rsid w:val="6C85AB08"/>
    <w:rsid w:val="6D67B3A1"/>
    <w:rsid w:val="6E7FFC83"/>
    <w:rsid w:val="6EA693A6"/>
    <w:rsid w:val="6FADD224"/>
    <w:rsid w:val="7149A285"/>
    <w:rsid w:val="74DE411C"/>
    <w:rsid w:val="753CEBCA"/>
    <w:rsid w:val="7641668A"/>
    <w:rsid w:val="78B8548B"/>
    <w:rsid w:val="7AF6319D"/>
    <w:rsid w:val="7B3AC749"/>
    <w:rsid w:val="7B47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411C"/>
  <w15:chartTrackingRefBased/>
  <w15:docId w15:val="{3D695F75-F71C-4160-B17A-9E7EF73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vakoulu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Luoto Minna</dc:creator>
  <cp:keywords/>
  <dc:description/>
  <cp:lastModifiedBy>Kallio Tuukka</cp:lastModifiedBy>
  <cp:revision>3</cp:revision>
  <dcterms:created xsi:type="dcterms:W3CDTF">2022-01-30T17:58:00Z</dcterms:created>
  <dcterms:modified xsi:type="dcterms:W3CDTF">2023-03-27T14:25:00Z</dcterms:modified>
</cp:coreProperties>
</file>